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3D" w:rsidRDefault="00FC1D8A" w:rsidP="005A69AA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Итоги Всероссийской научно-практической конференции «Инновационные технологии и вопросы обеспечения безопасности реальной экономики»</w:t>
      </w:r>
    </w:p>
    <w:p w:rsidR="0036673D" w:rsidRDefault="0036673D" w:rsidP="005A69AA">
      <w:pPr>
        <w:spacing w:after="0"/>
        <w:ind w:left="579" w:right="66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36673D" w:rsidRDefault="00FC1D8A" w:rsidP="005A69AA">
      <w:pPr>
        <w:spacing w:after="0"/>
        <w:ind w:firstLine="709"/>
        <w:jc w:val="both"/>
        <w:textAlignment w:val="baseline"/>
        <w:outlineLvl w:val="1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29 марта 2019 года состоялась Всероссийская научно-практическая конференция «Инновационные технологии и вопросы обеспечения безопасности реальной экономики». Ее инициатором выступила кафедра безопасности населения и территорий от чрезвычайных ситуаций (заведующий кафедрой, доктор технических наук, профессор Григорий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Лепеш). В Конференции приняли участие научно-педагогические работники, обучающиеся отечественных вузов, сотрудники академических и отраслевых НИИ,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ученые и специалисты в области исследования и обеспечения безопасности промышленных предприятий Санкт-Петербурга и регионов Российской Федерации, топливно-энергетического комплекса, атомной промышленности, транспорта, инженерных систем жизнеобеспечения, информационной и экономической безопасности, системы РСЧС, таможенных служб, институтов туризма, природопользования и охраны окружающей среды. Всего 265 участников. От комитетов Правительства города в Конференции приняли участие представители Комитета по вопросам законности, правопорядка и безопасности, представитель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Комитета  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развитию туризма - из СПб ГБУ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Конгрессно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-выставочное бюро».</w:t>
      </w:r>
    </w:p>
    <w:p w:rsidR="0036673D" w:rsidRDefault="00FC1D8A" w:rsidP="005A69AA">
      <w:pPr>
        <w:spacing w:after="0"/>
        <w:ind w:firstLine="709"/>
        <w:jc w:val="both"/>
        <w:textAlignment w:val="baseline"/>
        <w:outlineLvl w:val="1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Статистика Конференции. Заявлено: от ФГБОУ ВО «Санкт-Петербургский государственный экономический университет»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СПбГЭУ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) – 93 чел., другие вузы Санкт-Петербурга – 77 чел.; вузы других регионов РФ – 24 чел., научные организации – 5 чел., муниципальные организации – 23 чел., предприятия и организации реальной экономики – 12 чел. и др. География </w:t>
      </w:r>
      <w:r>
        <w:rPr>
          <w:rFonts w:ascii="Times New Roman" w:eastAsia="Calibri" w:hAnsi="Times New Roman" w:cs="Times New Roman"/>
          <w:sz w:val="28"/>
          <w:szCs w:val="28"/>
        </w:rPr>
        <w:t>Конференции: Санкт-Петербург, Москва, Калининград, Екатеринбург, Пермский край, Снежинск (Челябинская область), Минск (Республика Беларусь), Уфа (Республика Башкортостан), Тверь, Псков, Благовещенск.</w:t>
      </w:r>
    </w:p>
    <w:p w:rsidR="0036673D" w:rsidRDefault="00FC1D8A" w:rsidP="005A69AA">
      <w:pPr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 докладах Пленарной сессии были представлены исследования по следующим вопросам: </w:t>
      </w:r>
    </w:p>
    <w:p w:rsidR="0036673D" w:rsidRDefault="00FC1D8A" w:rsidP="005A69AA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Проблемы безопасности в условиях устойчивого развития территорий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(Лепеш Григорий Васильевич,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заведующий кафедрой безопасности населения и территорий от чрезвычайных ситуаций, доктор технических наук, профессор, Санкт-Петербургский государственный экономический университет).</w:t>
      </w:r>
    </w:p>
    <w:p w:rsidR="0036673D" w:rsidRDefault="00FC1D8A" w:rsidP="005A69AA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Обеспечение безопасности населения при реализации государственной программы «№7 СССР» (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Водолага Борис Константинович,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заместитель директора Российского федерального ядерного центра – Всероссийского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научно-исследовательского института технической физики им. акад. Е.И.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Забабахина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доктор физико-математических наук, профессор, г. Снежинск, Челябинская область).</w:t>
      </w:r>
    </w:p>
    <w:p w:rsidR="0036673D" w:rsidRDefault="00FC1D8A" w:rsidP="005A69AA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Изменение парадигмы национальной безопасности в условиях экономики рисков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(Солодовников Сергей Юрьевич,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заведующий кафедрой «Экономика и право», доктор экономических наук, профессор, Белорусский национальный технический университет, г. Минск, Республика Беларусь).</w:t>
      </w:r>
    </w:p>
    <w:p w:rsidR="0036673D" w:rsidRDefault="00FC1D8A" w:rsidP="005A69AA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Государственное управление промышленностью для обеспечения безопасности региональной экономики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(Макарова Ирина Валерьевна,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начальник управления научно-исследовательской деятельности Уральского государственного экономического университета, доктор экономических наук, профессор, г. Екатеринбург).</w:t>
      </w:r>
    </w:p>
    <w:p w:rsidR="0036673D" w:rsidRDefault="00FC1D8A" w:rsidP="005A69AA">
      <w:pPr>
        <w:shd w:val="clear" w:color="auto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Комплексная методология оценки и прогнозирования экологических угроз и социально-экономического ущерба, обусловленных опасным воздействием объектов транспорта и теплоэнергетики на население Крайнего Севера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(Ложкин Владимир Николаевич,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профессор кафедры пожарной, аварийно-спасательной техники и автомобильного хозяйства, доктор технических наук, профессор,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Санкт-Петербургский университет Государственной противопожарной службы МЧС России).</w:t>
      </w:r>
    </w:p>
    <w:p w:rsidR="0036673D" w:rsidRDefault="00FC1D8A" w:rsidP="005A69AA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Развитие «сквозных» цифровых технологий и безопасность функционирования информационных систем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(Трофимов Валерий Владимирович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заведующий кафедрой информатики, доктор экономических наук, профессор, </w:t>
      </w:r>
      <w:bookmarkStart w:id="0" w:name="__DdeLink__233_2467120226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заслуженный деятель науки Российской Федерации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Санкт-Петербургский государственный экономический университет).</w:t>
      </w:r>
    </w:p>
    <w:p w:rsidR="0036673D" w:rsidRDefault="00FC1D8A" w:rsidP="005A69AA">
      <w:pPr>
        <w:shd w:val="clear" w:color="auto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Подготовка и независимая оценка квалификации менеджеров информационной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(Тимченко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bidi="ru-RU"/>
        </w:rPr>
        <w:t>Виктор Владимирович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bidi="ru-RU"/>
        </w:rPr>
        <w:t xml:space="preserve"> аудитор систем информационной безопасности Европейской организации по качеству, доцент кафедры управления образованием и кадрового менеджмента, кандидат педагогических наук, доцент, заместитель директора института экономики и управления РГПУ им. А.И. Герцена по информационным технологиям).</w:t>
      </w:r>
    </w:p>
    <w:p w:rsidR="0036673D" w:rsidRDefault="00FC1D8A" w:rsidP="005A69AA">
      <w:pPr>
        <w:pStyle w:val="a8"/>
        <w:shd w:val="clear" w:color="auto" w:fill="FFFFFF"/>
        <w:tabs>
          <w:tab w:val="left" w:pos="284"/>
          <w:tab w:val="left" w:pos="709"/>
        </w:tabs>
        <w:spacing w:after="0" w:line="276" w:lineRule="auto"/>
        <w:ind w:left="0" w:firstLine="708"/>
      </w:pPr>
      <w:r>
        <w:rPr>
          <w:rFonts w:eastAsia="Times New Roman"/>
          <w:bCs/>
          <w:sz w:val="28"/>
          <w:szCs w:val="28"/>
          <w:lang w:eastAsia="ru-RU" w:bidi="ru-RU"/>
        </w:rPr>
        <w:tab/>
        <w:t xml:space="preserve">Современные тенденции безопасного и устойчивого развития сервисной и </w:t>
      </w:r>
      <w:proofErr w:type="spellStart"/>
      <w:r>
        <w:rPr>
          <w:rFonts w:eastAsia="Times New Roman"/>
          <w:bCs/>
          <w:sz w:val="28"/>
          <w:szCs w:val="28"/>
          <w:lang w:eastAsia="ru-RU" w:bidi="ru-RU"/>
        </w:rPr>
        <w:t>конгрессно</w:t>
      </w:r>
      <w:proofErr w:type="spellEnd"/>
      <w:r>
        <w:rPr>
          <w:rFonts w:eastAsia="Times New Roman"/>
          <w:bCs/>
          <w:sz w:val="28"/>
          <w:szCs w:val="28"/>
          <w:lang w:eastAsia="ru-RU" w:bidi="ru-RU"/>
        </w:rPr>
        <w:t xml:space="preserve">-выставочной деятельности </w:t>
      </w:r>
      <w:r>
        <w:rPr>
          <w:rFonts w:eastAsia="Times New Roman"/>
          <w:sz w:val="28"/>
          <w:szCs w:val="28"/>
          <w:lang w:eastAsia="ru-RU" w:bidi="ru-RU"/>
        </w:rPr>
        <w:t xml:space="preserve">(Байкова Ирина Михайловна, </w:t>
      </w:r>
      <w:r>
        <w:rPr>
          <w:rFonts w:eastAsia="Times New Roman"/>
          <w:bCs/>
          <w:sz w:val="28"/>
          <w:szCs w:val="28"/>
          <w:lang w:eastAsia="ru-RU" w:bidi="ru-RU"/>
        </w:rPr>
        <w:t xml:space="preserve">профессор кафедры сервисной и </w:t>
      </w:r>
      <w:proofErr w:type="spellStart"/>
      <w:r>
        <w:rPr>
          <w:rFonts w:eastAsia="Times New Roman"/>
          <w:bCs/>
          <w:sz w:val="28"/>
          <w:szCs w:val="28"/>
          <w:lang w:eastAsia="ru-RU" w:bidi="ru-RU"/>
        </w:rPr>
        <w:t>конгрессно</w:t>
      </w:r>
      <w:proofErr w:type="spellEnd"/>
      <w:r>
        <w:rPr>
          <w:rFonts w:eastAsia="Times New Roman"/>
          <w:bCs/>
          <w:sz w:val="28"/>
          <w:szCs w:val="28"/>
          <w:lang w:eastAsia="ru-RU" w:bidi="ru-RU"/>
        </w:rPr>
        <w:t>-выставочной деятельности, доктор географических наук, Санкт-Петербургский государственный экономический университет).</w:t>
      </w:r>
    </w:p>
    <w:p w:rsidR="0036673D" w:rsidRDefault="00FC1D8A" w:rsidP="005A69AA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Конкурентный системный научно-технический, технологический и экономический мониторинг: подготовка инженерных кадров для реального инновационного прорыва РФ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(Москвин Сергей Васильевич,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кандидат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технических наук, профессор, Санкт-Петербургский государственный университет гражданской авиации).</w:t>
      </w:r>
    </w:p>
    <w:p w:rsidR="0036673D" w:rsidRDefault="00FC1D8A" w:rsidP="005A69AA">
      <w:pPr>
        <w:tabs>
          <w:tab w:val="left" w:pos="284"/>
        </w:tabs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Цели устойчивого развития ООН: экономические, экологические и социальные составляющие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(Викторова Елена Владимировна,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директор Международного информационно-аналитического центра, кандидат экономических наук, Санкт-Петербургский государственный экономический университет). </w:t>
      </w:r>
    </w:p>
    <w:p w:rsidR="0036673D" w:rsidRDefault="00FC1D8A" w:rsidP="005A69AA">
      <w:pPr>
        <w:spacing w:after="0"/>
        <w:ind w:firstLine="709"/>
        <w:jc w:val="both"/>
        <w:textAlignment w:val="baseline"/>
        <w:outlineLvl w:val="1"/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На Конференции было проведено 8 секций: </w:t>
      </w:r>
    </w:p>
    <w:p w:rsidR="0036673D" w:rsidRDefault="00FC1D8A" w:rsidP="005A69AA">
      <w:pPr>
        <w:shd w:val="clear" w:color="auto" w:fill="FFFFFF"/>
        <w:spacing w:after="0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1 </w:t>
      </w:r>
      <w:r w:rsidR="00B76FD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Комплексная</w:t>
      </w:r>
      <w:r w:rsidR="00B76FDB" w:rsidRPr="00B76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безопасность и устойчивость техногенных комплексов.</w:t>
      </w:r>
    </w:p>
    <w:p w:rsidR="0036673D" w:rsidRDefault="00FC1D8A" w:rsidP="005A69AA">
      <w:pPr>
        <w:shd w:val="clear" w:color="auto" w:fill="FFFFFF"/>
        <w:spacing w:after="0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2 </w:t>
      </w:r>
      <w:r w:rsidR="00B76FD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Безопасность</w:t>
      </w:r>
      <w:r w:rsidR="00B76FDB" w:rsidRPr="00B76FD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приграничных территорий и районов Крайнего Севера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73D" w:rsidRDefault="00FC1D8A" w:rsidP="005A69AA">
      <w:pPr>
        <w:shd w:val="clear" w:color="auto" w:fill="FFFFFF"/>
        <w:spacing w:after="0"/>
        <w:ind w:firstLine="68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Секция 3 </w:t>
      </w:r>
      <w:r w:rsidR="00B76FD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Защита</w:t>
      </w:r>
      <w:r w:rsidR="00B76FDB" w:rsidRPr="00B76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 от террористических и иных угроз. Инновационные решения.</w:t>
      </w:r>
    </w:p>
    <w:p w:rsidR="0036673D" w:rsidRDefault="00FC1D8A" w:rsidP="005A69AA">
      <w:pPr>
        <w:shd w:val="clear" w:color="auto" w:fill="FFFFFF"/>
        <w:spacing w:after="0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4 – </w:t>
      </w:r>
      <w:r>
        <w:rPr>
          <w:rFonts w:ascii="Times New Roman" w:eastAsia="Times New Roman" w:hAnsi="Times New Roman"/>
          <w:sz w:val="28"/>
          <w:szCs w:val="28"/>
        </w:rPr>
        <w:t>Таможенная служба в системе обеспечения безопасности национальной экономики.</w:t>
      </w:r>
    </w:p>
    <w:p w:rsidR="0036673D" w:rsidRDefault="00FC1D8A" w:rsidP="005A69AA">
      <w:pPr>
        <w:spacing w:after="0"/>
        <w:ind w:firstLine="68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Секция 5 – Экологическая безопасность</w:t>
      </w:r>
      <w:r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>.</w:t>
      </w:r>
    </w:p>
    <w:p w:rsidR="0036673D" w:rsidRDefault="00FC1D8A" w:rsidP="005A69AA">
      <w:pPr>
        <w:shd w:val="clear" w:color="auto" w:fill="FFFFFF"/>
        <w:spacing w:after="0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Секция 6 </w:t>
      </w:r>
      <w:r w:rsidR="002E5CA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Инновационные</w:t>
      </w:r>
      <w:bookmarkStart w:id="1" w:name="_GoBack"/>
      <w:bookmarkEnd w:id="1"/>
      <w:r w:rsidR="002E5CAA" w:rsidRPr="002E5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 и безопасность в информационной сфере.</w:t>
      </w:r>
    </w:p>
    <w:p w:rsidR="0036673D" w:rsidRDefault="00FC1D8A" w:rsidP="005A69AA">
      <w:pPr>
        <w:shd w:val="clear" w:color="auto" w:fill="FFFFFF"/>
        <w:spacing w:after="0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Секция 7 </w:t>
      </w:r>
      <w:r w:rsidR="00B76F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Безопасность</w:t>
      </w:r>
      <w:r w:rsidR="00B76FDB" w:rsidRPr="00B76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устойчивость в сервисе, туризме и гостеприимстве.</w:t>
      </w:r>
    </w:p>
    <w:p w:rsidR="0036673D" w:rsidRDefault="00FC1D8A" w:rsidP="005A69AA">
      <w:pPr>
        <w:pStyle w:val="a8"/>
        <w:tabs>
          <w:tab w:val="left" w:pos="426"/>
        </w:tabs>
        <w:spacing w:after="0" w:line="276" w:lineRule="auto"/>
        <w:ind w:left="0" w:firstLine="680"/>
      </w:pPr>
      <w:r>
        <w:rPr>
          <w:sz w:val="28"/>
          <w:szCs w:val="28"/>
        </w:rPr>
        <w:t xml:space="preserve">Секция 8 </w:t>
      </w:r>
      <w:r w:rsidR="00B76FDB">
        <w:rPr>
          <w:sz w:val="28"/>
          <w:szCs w:val="28"/>
        </w:rPr>
        <w:t>–</w:t>
      </w:r>
      <w:r>
        <w:rPr>
          <w:sz w:val="28"/>
          <w:szCs w:val="28"/>
        </w:rPr>
        <w:t xml:space="preserve"> Глобальная</w:t>
      </w:r>
      <w:r w:rsidR="00B76FDB" w:rsidRPr="00B76FDB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повестка устойчивого и безопасного развития.</w:t>
      </w:r>
    </w:p>
    <w:p w:rsidR="0036673D" w:rsidRDefault="00FC1D8A" w:rsidP="005A69AA">
      <w:pPr>
        <w:pStyle w:val="a8"/>
        <w:tabs>
          <w:tab w:val="left" w:pos="426"/>
        </w:tabs>
        <w:spacing w:after="0" w:line="276" w:lineRule="auto"/>
        <w:ind w:left="0" w:firstLine="680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Руководители секций Конференции: д.т.н., проф. Г.В. Лепеш, д.э.н., проф. С.Г. </w:t>
      </w:r>
      <w:proofErr w:type="spellStart"/>
      <w:r>
        <w:rPr>
          <w:rFonts w:eastAsia="Times New Roman"/>
          <w:sz w:val="28"/>
          <w:szCs w:val="28"/>
          <w:lang w:eastAsia="ru-RU" w:bidi="ru-RU"/>
        </w:rPr>
        <w:t>Плещиц</w:t>
      </w:r>
      <w:proofErr w:type="spellEnd"/>
      <w:r>
        <w:rPr>
          <w:rFonts w:eastAsia="Times New Roman"/>
          <w:sz w:val="28"/>
          <w:szCs w:val="28"/>
          <w:lang w:eastAsia="ru-RU" w:bidi="ru-RU"/>
        </w:rPr>
        <w:t>, д.т.н., проф. В.Н. Ложкин, д.ф.-м.н., проф. Б.К. Водолага, д.э.н., проф. Ю.В. Малевич, д.э.н., проф. А.М. Малинин, д.э.н., проф. В.В. Трофимов, к.э.н., проф. Кострюкова О.Н., к.э.н., директор МИАЦ Е.В. Викторова представили отчеты о работе секций.</w:t>
      </w:r>
    </w:p>
    <w:p w:rsidR="0036673D" w:rsidRDefault="0036673D" w:rsidP="005A69AA">
      <w:pPr>
        <w:spacing w:after="0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36673D" w:rsidRPr="00DE0E2D" w:rsidRDefault="00FC1D8A" w:rsidP="005A69AA">
      <w:pPr>
        <w:spacing w:after="0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5A69AA">
        <w:rPr>
          <w:rFonts w:ascii="Times New Roman" w:hAnsi="Times New Roman"/>
          <w:b/>
          <w:sz w:val="28"/>
          <w:szCs w:val="28"/>
        </w:rPr>
        <w:t>Решение Конференции</w:t>
      </w:r>
    </w:p>
    <w:p w:rsidR="0036673D" w:rsidRPr="00DE0E2D" w:rsidRDefault="00FC1D8A" w:rsidP="005A69AA">
      <w:pPr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Сегодняшнее состояние реальной экономики обусловлено увеличением числа стратегически важных объектов оборонного назначения, энергетики, транспорта и связи, промышленных предприятий. Одновременно увеличивается число жителей, проживающих в крупных мегаполисах, растет городская инфраструктура, увеличивается число крупных техногенных объектов городского назначения, растет число культурно-массовых и других мероприятий с участием большого скопления людей. </w:t>
      </w:r>
    </w:p>
    <w:p w:rsidR="0036673D" w:rsidRPr="00DE0E2D" w:rsidRDefault="00FC1D8A" w:rsidP="005A69AA">
      <w:pPr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Вместе с этим усложняются условия предупреждения чрезвычайных ситуаций – природных, техногенных, как и террористических угроз и других негативных явлений – возрастают их возможные последствия. Развитие </w:t>
      </w: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цифровизации реального сектора экономики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становление сервиса и туризма</w:t>
      </w: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как реального сегмента экономики с явными признаками инновационного техногенного развития, </w:t>
      </w: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привод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</w:t>
      </w: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 к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необходимости защиты от</w:t>
      </w: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новых видов угроз с экономическими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экологическими и социальными</w:t>
      </w: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последствиями. </w:t>
      </w:r>
    </w:p>
    <w:p w:rsidR="0036673D" w:rsidRPr="00DE0E2D" w:rsidRDefault="00FC1D8A" w:rsidP="005A69AA">
      <w:pPr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Сегодня в защите нуждаются не только стратегически важные объекты, но и объекты здравоохранения, образования, коммунальные службы, обычные жилые дома и места массовых мероприятий.</w:t>
      </w:r>
    </w:p>
    <w:p w:rsidR="00DE0E2D" w:rsidRPr="00DE0E2D" w:rsidRDefault="00DE0E2D" w:rsidP="005A69AA">
      <w:pPr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E0E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Развитие российской экономики происходит в условиях действия сдерживающих зарубежных факторов, открытого политического экстремизма со стороны западных держав, трансграничных террористических угроз, нарастания информационной войны против России, напряженной обстановки возле некоторых границ РФ и дружественных стран.</w:t>
      </w:r>
    </w:p>
    <w:p w:rsidR="00DE0E2D" w:rsidRPr="00DE0E2D" w:rsidRDefault="00DE0E2D" w:rsidP="005A69AA">
      <w:pPr>
        <w:pStyle w:val="a9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DE0E2D">
        <w:rPr>
          <w:bCs/>
          <w:sz w:val="28"/>
          <w:szCs w:val="28"/>
        </w:rPr>
        <w:t>Несмотря на существующие угрозы Россия будет</w:t>
      </w:r>
      <w:r w:rsidRPr="00814009">
        <w:rPr>
          <w:bCs/>
          <w:sz w:val="28"/>
          <w:szCs w:val="28"/>
        </w:rPr>
        <w:t xml:space="preserve"> развиваться по пути движения к устойчивому обществу, переходя от постиндустриального общества к обществу с развитой экономикой, основанной на инновациях. При этом актуальность задач обеспечения безопасности развития ее реального сектора будет увеличиваться</w:t>
      </w:r>
      <w:r w:rsidR="00FC1D8A">
        <w:rPr>
          <w:bCs/>
          <w:sz w:val="28"/>
          <w:szCs w:val="28"/>
        </w:rPr>
        <w:t xml:space="preserve">. Обеспечение безопасности устойчивому развитию реального сектора экономики </w:t>
      </w:r>
      <w:r w:rsidRPr="00DE0E2D">
        <w:rPr>
          <w:bCs/>
          <w:sz w:val="28"/>
          <w:szCs w:val="28"/>
        </w:rPr>
        <w:t>потребует разработки новых инновационных подходов и под силу продвинутой научной общественности</w:t>
      </w:r>
      <w:r>
        <w:rPr>
          <w:bCs/>
          <w:sz w:val="28"/>
          <w:szCs w:val="28"/>
        </w:rPr>
        <w:t>.</w:t>
      </w:r>
    </w:p>
    <w:p w:rsidR="0036673D" w:rsidRPr="005A69AA" w:rsidRDefault="005A69AA" w:rsidP="005A69AA">
      <w:pPr>
        <w:spacing w:after="0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Рассматривая</w:t>
      </w:r>
      <w:r w:rsidR="00FC1D8A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814009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Всероссийск</w:t>
      </w:r>
      <w:r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ую</w:t>
      </w:r>
      <w:r w:rsidR="00814009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FC1D8A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научно-практическ</w:t>
      </w:r>
      <w:r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ую</w:t>
      </w:r>
      <w:r w:rsidR="00FC1D8A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конференци</w:t>
      </w:r>
      <w:r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ю </w:t>
      </w:r>
      <w:r w:rsidR="00FC1D8A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«Инновационные технологии и вопросы обеспечения безопасности реальной экономики» </w:t>
      </w:r>
      <w:r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как инновационную площадку для решения задач в области обеспечения комплексной безопасности и устойчивого развития реального сектора экономики, </w:t>
      </w:r>
      <w:r w:rsidR="00FC1D8A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считае</w:t>
      </w:r>
      <w:r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</w:t>
      </w:r>
      <w:r w:rsidR="00FC1D8A" w:rsidRPr="005A6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необходимым:</w:t>
      </w:r>
    </w:p>
    <w:p w:rsidR="0036673D" w:rsidRPr="005A69AA" w:rsidRDefault="00FC1D8A" w:rsidP="005A69AA">
      <w:pPr>
        <w:pStyle w:val="a8"/>
        <w:numPr>
          <w:ilvl w:val="0"/>
          <w:numId w:val="1"/>
        </w:numPr>
        <w:spacing w:after="0" w:line="276" w:lineRule="auto"/>
        <w:ind w:left="709" w:hanging="283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 xml:space="preserve">Проводить Всероссийскую научно-практическую конференцию «Инновационные технологии и вопросы обеспечения безопасности реальной экономики» ежегодно в конце марта </w:t>
      </w:r>
      <w:r w:rsidR="005A69AA" w:rsidRPr="005A69AA">
        <w:rPr>
          <w:rFonts w:eastAsia="Times New Roman"/>
          <w:bCs/>
          <w:sz w:val="28"/>
          <w:szCs w:val="28"/>
          <w:lang w:bidi="ru-RU"/>
        </w:rPr>
        <w:t>месяца</w:t>
      </w:r>
    </w:p>
    <w:p w:rsidR="0036673D" w:rsidRPr="005A69AA" w:rsidRDefault="00FC1D8A" w:rsidP="005A69AA">
      <w:pPr>
        <w:pStyle w:val="a8"/>
        <w:numPr>
          <w:ilvl w:val="0"/>
          <w:numId w:val="1"/>
        </w:numPr>
        <w:spacing w:after="0" w:line="276" w:lineRule="auto"/>
        <w:ind w:left="709" w:hanging="283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 xml:space="preserve">Проводить </w:t>
      </w:r>
      <w:r w:rsidR="00814009" w:rsidRPr="005A69AA">
        <w:rPr>
          <w:rFonts w:eastAsia="Times New Roman"/>
          <w:bCs/>
          <w:sz w:val="28"/>
          <w:szCs w:val="28"/>
          <w:lang w:bidi="ru-RU"/>
        </w:rPr>
        <w:t>диверсификацию</w:t>
      </w:r>
      <w:r w:rsidRPr="005A69AA">
        <w:rPr>
          <w:rFonts w:eastAsia="Times New Roman"/>
          <w:bCs/>
          <w:sz w:val="28"/>
          <w:szCs w:val="28"/>
          <w:lang w:bidi="ru-RU"/>
        </w:rPr>
        <w:t xml:space="preserve"> тематики конференции в соответствии с текущими глобальными угрозами б</w:t>
      </w:r>
      <w:r w:rsidR="005A69AA" w:rsidRPr="005A69AA">
        <w:rPr>
          <w:rFonts w:eastAsia="Times New Roman"/>
          <w:bCs/>
          <w:sz w:val="28"/>
          <w:szCs w:val="28"/>
          <w:lang w:bidi="ru-RU"/>
        </w:rPr>
        <w:t>езопасности реальной экономике</w:t>
      </w:r>
    </w:p>
    <w:p w:rsidR="0036673D" w:rsidRPr="005A69AA" w:rsidRDefault="00FC1D8A" w:rsidP="005A69AA">
      <w:pPr>
        <w:pStyle w:val="a8"/>
        <w:numPr>
          <w:ilvl w:val="0"/>
          <w:numId w:val="1"/>
        </w:numPr>
        <w:spacing w:after="0" w:line="276" w:lineRule="auto"/>
        <w:ind w:left="709" w:hanging="283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 xml:space="preserve">Обозначить следующие актуальные вопросы научной и инновационной деятельности в современных условиях: 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 xml:space="preserve">Обеспечение безопасности объектов реальной экономики на основе превентивности единого информационного пространства, подготовки квалифицированных кадров, управления и непрерывности деятельности, концепции минимизации рисков 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Обеспечение информационной безопасности и экономической устойчивости предприятий реальной экономики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Инновационное технологическое развитие предприятий реальной экономики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lastRenderedPageBreak/>
        <w:t>Обеспечение комплексной безопасности жизнедеятельности городской инфраструктуры, включая транспортную безопасность и экологическую безопасность, безопасность в сфере ЖКХ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Обеспечение комплексной безопасности в торгово-развлекательных комплексах, при проведении культурно-массовых и зрелищных мероприятий с большим скоплением людей.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Обеспечение безопасности критических объектов инфраструктуры города (топливно-энергетических, химических производств и др.)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Приграничное сотрудничество в области предупреждения и ликвидации последствий чрезвычайных ситуаций и защиты населения приграничных территорий от террористических угроз.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Ликвидация последствий техногенных угроз при освоении шельфа Северно-Ледовитого океана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Обеспечение антитеррористической и антивандальной защиты</w:t>
      </w:r>
    </w:p>
    <w:p w:rsidR="0036673D" w:rsidRPr="005A69AA" w:rsidRDefault="00FC1D8A" w:rsidP="005A69AA">
      <w:pPr>
        <w:pStyle w:val="a8"/>
        <w:numPr>
          <w:ilvl w:val="1"/>
          <w:numId w:val="1"/>
        </w:numPr>
        <w:spacing w:after="0" w:line="276" w:lineRule="auto"/>
        <w:ind w:left="709" w:hanging="567"/>
        <w:textAlignment w:val="baseline"/>
        <w:outlineLvl w:val="1"/>
        <w:rPr>
          <w:rFonts w:eastAsia="Times New Roman"/>
          <w:bCs/>
          <w:sz w:val="28"/>
          <w:szCs w:val="28"/>
          <w:lang w:bidi="ru-RU"/>
        </w:rPr>
      </w:pPr>
      <w:r w:rsidRPr="005A69AA">
        <w:rPr>
          <w:rFonts w:eastAsia="Times New Roman"/>
          <w:bCs/>
          <w:sz w:val="28"/>
          <w:szCs w:val="28"/>
          <w:lang w:bidi="ru-RU"/>
        </w:rPr>
        <w:t>Обеспечение личной безопасности и социальной защиты граждан и др.</w:t>
      </w:r>
    </w:p>
    <w:p w:rsidR="0036673D" w:rsidRDefault="0036673D" w:rsidP="005A69AA">
      <w:pPr>
        <w:spacing w:after="0"/>
      </w:pPr>
    </w:p>
    <w:sectPr w:rsidR="003667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3385F"/>
    <w:multiLevelType w:val="multilevel"/>
    <w:tmpl w:val="D840A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3D"/>
    <w:rsid w:val="002E5CAA"/>
    <w:rsid w:val="0036673D"/>
    <w:rsid w:val="005A69AA"/>
    <w:rsid w:val="00814009"/>
    <w:rsid w:val="00B76FDB"/>
    <w:rsid w:val="00DE0E2D"/>
    <w:rsid w:val="00F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4E2A"/>
  <w15:docId w15:val="{B2300E29-4E8B-4988-B6DA-82BFFA7B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BF2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F0A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211C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6A3F0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Cs/>
      <w:sz w:val="28"/>
      <w:szCs w:val="28"/>
      <w:lang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54211C"/>
    <w:pPr>
      <w:spacing w:after="16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0C94"/>
    <w:pPr>
      <w:spacing w:after="0" w:line="240" w:lineRule="auto"/>
      <w:ind w:left="107"/>
      <w:jc w:val="both"/>
    </w:pPr>
    <w:rPr>
      <w:rFonts w:ascii="Georgia" w:eastAsia="Georgia" w:hAnsi="Georgia" w:cs="Georgia"/>
      <w:lang w:bidi="ru-RU"/>
    </w:rPr>
  </w:style>
  <w:style w:type="paragraph" w:styleId="a9">
    <w:name w:val="Normal (Web)"/>
    <w:aliases w:val="Обычный (Web),Обычный (Web)1,Обычный (Web)1 Знак, Знак Знак1, Знак12"/>
    <w:basedOn w:val="a"/>
    <w:link w:val="aa"/>
    <w:uiPriority w:val="99"/>
    <w:unhideWhenUsed/>
    <w:qFormat/>
    <w:rsid w:val="0081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Web)1 Знак1,Обычный (Web)1 Знак Знак, Знак Знак1 Знак, Знак12 Знак"/>
    <w:basedOn w:val="a0"/>
    <w:link w:val="a9"/>
    <w:uiPriority w:val="99"/>
    <w:locked/>
    <w:rsid w:val="00814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Александрович Телецын</dc:creator>
  <dc:description/>
  <cp:lastModifiedBy>Лепеш Г.В.</cp:lastModifiedBy>
  <cp:revision>2</cp:revision>
  <dcterms:created xsi:type="dcterms:W3CDTF">2019-04-04T12:19:00Z</dcterms:created>
  <dcterms:modified xsi:type="dcterms:W3CDTF">2019-04-04T12:19:00Z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