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2CC34" w14:textId="77777777" w:rsidR="002E783C" w:rsidRDefault="00E42617" w:rsidP="00E059AC">
      <w:pPr>
        <w:pStyle w:val="a3"/>
        <w:spacing w:before="0" w:beforeAutospacing="0" w:after="120" w:afterAutospacing="0"/>
        <w:ind w:left="-709" w:right="-425"/>
        <w:textAlignment w:val="baseline"/>
        <w:rPr>
          <w:rStyle w:val="a4"/>
          <w:rFonts w:ascii="Arial" w:hAnsi="Arial" w:cs="Arial"/>
          <w:b w:val="0"/>
          <w:sz w:val="22"/>
          <w:szCs w:val="22"/>
          <w:bdr w:val="none" w:sz="0" w:space="0" w:color="auto" w:frame="1"/>
        </w:rPr>
      </w:pPr>
      <w:r>
        <w:rPr>
          <w:noProof/>
        </w:rPr>
        <w:drawing>
          <wp:anchor distT="0" distB="0" distL="114300" distR="114300" simplePos="0" relativeHeight="251671552" behindDoc="0" locked="0" layoutInCell="1" allowOverlap="1" wp14:anchorId="7724ECF2" wp14:editId="5EA30270">
            <wp:simplePos x="0" y="0"/>
            <wp:positionH relativeFrom="margin">
              <wp:posOffset>4959985</wp:posOffset>
            </wp:positionH>
            <wp:positionV relativeFrom="paragraph">
              <wp:posOffset>-12065</wp:posOffset>
            </wp:positionV>
            <wp:extent cx="1480820" cy="725170"/>
            <wp:effectExtent l="0" t="0" r="0" b="0"/>
            <wp:wrapNone/>
            <wp:docPr id="6" name="Рисунок 6" descr="Заголовок | Общероссийская общественная организация «Российская ассоциация  статист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Заголовок | Общероссийская общественная организация «Российская ассоциация  статистиков»"/>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0820" cy="725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0" locked="0" layoutInCell="1" allowOverlap="1" wp14:anchorId="2EA16CB6" wp14:editId="01D45CC9">
            <wp:simplePos x="0" y="0"/>
            <wp:positionH relativeFrom="margin">
              <wp:posOffset>1993900</wp:posOffset>
            </wp:positionH>
            <wp:positionV relativeFrom="paragraph">
              <wp:posOffset>34290</wp:posOffset>
            </wp:positionV>
            <wp:extent cx="584835" cy="685800"/>
            <wp:effectExtent l="0" t="0" r="5715"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3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4AF83641" wp14:editId="2F462E0A">
            <wp:simplePos x="0" y="0"/>
            <wp:positionH relativeFrom="margin">
              <wp:posOffset>342900</wp:posOffset>
            </wp:positionH>
            <wp:positionV relativeFrom="paragraph">
              <wp:posOffset>8890</wp:posOffset>
            </wp:positionV>
            <wp:extent cx="800100" cy="800100"/>
            <wp:effectExtent l="0" t="0" r="0" b="0"/>
            <wp:wrapNone/>
            <wp:docPr id="2" name="Рисунок 2" descr="https://unecon.ru/sites/default/files/logo-sokr.-zeleny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econ.ru/sites/default/files/logo-sokr.-zeleny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52E7">
        <w:rPr>
          <w:noProof/>
        </w:rPr>
        <w:drawing>
          <wp:anchor distT="0" distB="0" distL="114300" distR="114300" simplePos="0" relativeHeight="251676672" behindDoc="0" locked="0" layoutInCell="1" allowOverlap="1" wp14:anchorId="3260F89F" wp14:editId="4D2EAE13">
            <wp:simplePos x="0" y="0"/>
            <wp:positionH relativeFrom="page">
              <wp:posOffset>4279900</wp:posOffset>
            </wp:positionH>
            <wp:positionV relativeFrom="paragraph">
              <wp:posOffset>116205</wp:posOffset>
            </wp:positionV>
            <wp:extent cx="462942" cy="546100"/>
            <wp:effectExtent l="0" t="0" r="0" b="63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62942" cy="546100"/>
                    </a:xfrm>
                    <a:prstGeom prst="rect">
                      <a:avLst/>
                    </a:prstGeom>
                  </pic:spPr>
                </pic:pic>
              </a:graphicData>
            </a:graphic>
            <wp14:sizeRelH relativeFrom="margin">
              <wp14:pctWidth>0</wp14:pctWidth>
            </wp14:sizeRelH>
            <wp14:sizeRelV relativeFrom="margin">
              <wp14:pctHeight>0</wp14:pctHeight>
            </wp14:sizeRelV>
          </wp:anchor>
        </w:drawing>
      </w:r>
    </w:p>
    <w:p w14:paraId="3F10A528" w14:textId="77777777" w:rsidR="00EE52E7" w:rsidRDefault="00EE52E7" w:rsidP="00D91FA2">
      <w:pPr>
        <w:pStyle w:val="a3"/>
        <w:spacing w:before="0" w:beforeAutospacing="0" w:after="120" w:afterAutospacing="0"/>
        <w:ind w:left="-709" w:right="-425"/>
        <w:jc w:val="center"/>
        <w:textAlignment w:val="baseline"/>
        <w:rPr>
          <w:rStyle w:val="a4"/>
          <w:rFonts w:ascii="Arial" w:hAnsi="Arial" w:cs="Arial"/>
          <w:b w:val="0"/>
          <w:sz w:val="22"/>
          <w:szCs w:val="22"/>
          <w:bdr w:val="none" w:sz="0" w:space="0" w:color="auto" w:frame="1"/>
        </w:rPr>
      </w:pPr>
    </w:p>
    <w:p w14:paraId="7C9CC732" w14:textId="77777777" w:rsidR="00EE52E7" w:rsidRDefault="00EE52E7" w:rsidP="00D91FA2">
      <w:pPr>
        <w:pStyle w:val="a3"/>
        <w:spacing w:before="0" w:beforeAutospacing="0" w:after="120" w:afterAutospacing="0"/>
        <w:ind w:left="-709" w:right="-425"/>
        <w:jc w:val="center"/>
        <w:textAlignment w:val="baseline"/>
        <w:rPr>
          <w:rStyle w:val="a4"/>
          <w:rFonts w:ascii="Arial" w:hAnsi="Arial" w:cs="Arial"/>
          <w:b w:val="0"/>
          <w:sz w:val="22"/>
          <w:szCs w:val="22"/>
          <w:bdr w:val="none" w:sz="0" w:space="0" w:color="auto" w:frame="1"/>
        </w:rPr>
      </w:pPr>
    </w:p>
    <w:p w14:paraId="2592B6F0" w14:textId="77777777" w:rsidR="002E783C" w:rsidRDefault="002E783C" w:rsidP="00D91FA2">
      <w:pPr>
        <w:pStyle w:val="a3"/>
        <w:spacing w:before="0" w:beforeAutospacing="0" w:after="120" w:afterAutospacing="0"/>
        <w:ind w:left="-709" w:right="-425"/>
        <w:jc w:val="center"/>
        <w:textAlignment w:val="baseline"/>
        <w:rPr>
          <w:rStyle w:val="a4"/>
          <w:rFonts w:ascii="Arial" w:hAnsi="Arial" w:cs="Arial"/>
          <w:b w:val="0"/>
          <w:sz w:val="22"/>
          <w:szCs w:val="22"/>
          <w:bdr w:val="none" w:sz="0" w:space="0" w:color="auto" w:frame="1"/>
        </w:rPr>
      </w:pPr>
    </w:p>
    <w:p w14:paraId="0880CCB7" w14:textId="77777777" w:rsidR="000933CF" w:rsidRPr="000933CF" w:rsidRDefault="000933CF" w:rsidP="000933CF">
      <w:pPr>
        <w:pStyle w:val="a3"/>
        <w:spacing w:before="0" w:beforeAutospacing="0" w:after="0" w:afterAutospacing="0"/>
        <w:jc w:val="center"/>
        <w:textAlignment w:val="baseline"/>
        <w:rPr>
          <w:rStyle w:val="a4"/>
          <w:rFonts w:ascii="Arial" w:hAnsi="Arial" w:cs="Arial"/>
          <w:b w:val="0"/>
          <w:sz w:val="22"/>
          <w:szCs w:val="22"/>
          <w:bdr w:val="none" w:sz="0" w:space="0" w:color="auto" w:frame="1"/>
          <w:lang w:val="en-US"/>
        </w:rPr>
      </w:pPr>
      <w:r w:rsidRPr="000933CF">
        <w:rPr>
          <w:rStyle w:val="a4"/>
          <w:rFonts w:ascii="Arial" w:hAnsi="Arial" w:cs="Arial"/>
          <w:b w:val="0"/>
          <w:sz w:val="22"/>
          <w:szCs w:val="22"/>
          <w:bdr w:val="none" w:sz="0" w:space="0" w:color="auto" w:frame="1"/>
          <w:lang w:val="en-US"/>
        </w:rPr>
        <w:t>SAINT-PETERSBURG STATE ECONOMIC UNIVERSITY</w:t>
      </w:r>
    </w:p>
    <w:p w14:paraId="503A2C72" w14:textId="77777777" w:rsidR="000933CF" w:rsidRDefault="000933CF" w:rsidP="000933CF">
      <w:pPr>
        <w:pStyle w:val="a3"/>
        <w:spacing w:before="0" w:beforeAutospacing="0" w:after="0" w:afterAutospacing="0"/>
        <w:jc w:val="center"/>
        <w:textAlignment w:val="baseline"/>
        <w:rPr>
          <w:rStyle w:val="a4"/>
          <w:rFonts w:ascii="Arial" w:hAnsi="Arial" w:cs="Arial"/>
          <w:b w:val="0"/>
          <w:sz w:val="22"/>
          <w:szCs w:val="22"/>
          <w:bdr w:val="none" w:sz="0" w:space="0" w:color="auto" w:frame="1"/>
          <w:lang w:val="en-US"/>
        </w:rPr>
      </w:pPr>
      <w:r w:rsidRPr="000933CF">
        <w:rPr>
          <w:rStyle w:val="a4"/>
          <w:rFonts w:ascii="Arial" w:hAnsi="Arial" w:cs="Arial"/>
          <w:b w:val="0"/>
          <w:sz w:val="22"/>
          <w:szCs w:val="22"/>
          <w:bdr w:val="none" w:sz="0" w:space="0" w:color="auto" w:frame="1"/>
          <w:lang w:val="en-US"/>
        </w:rPr>
        <w:t>DEPARTMENT OF THE FEDERAL STATE STATISTICS SERVICE IN SAINT-PETERSBURG AND THE LENINGRAD REGION (PETROSTAT)</w:t>
      </w:r>
    </w:p>
    <w:p w14:paraId="62C7F272" w14:textId="77777777" w:rsidR="000933CF" w:rsidRPr="000933CF" w:rsidRDefault="000933CF" w:rsidP="000933CF">
      <w:pPr>
        <w:pStyle w:val="a3"/>
        <w:spacing w:before="0" w:beforeAutospacing="0" w:after="0" w:afterAutospacing="0"/>
        <w:jc w:val="center"/>
        <w:textAlignment w:val="baseline"/>
        <w:rPr>
          <w:rStyle w:val="a4"/>
          <w:rFonts w:ascii="Arial" w:hAnsi="Arial" w:cs="Arial"/>
          <w:b w:val="0"/>
          <w:sz w:val="22"/>
          <w:szCs w:val="22"/>
          <w:bdr w:val="none" w:sz="0" w:space="0" w:color="auto" w:frame="1"/>
          <w:lang w:val="en-US"/>
        </w:rPr>
      </w:pPr>
      <w:r w:rsidRPr="000933CF">
        <w:rPr>
          <w:rStyle w:val="a4"/>
          <w:rFonts w:ascii="Arial" w:hAnsi="Arial" w:cs="Arial"/>
          <w:b w:val="0"/>
          <w:sz w:val="22"/>
          <w:szCs w:val="22"/>
          <w:bdr w:val="none" w:sz="0" w:space="0" w:color="auto" w:frame="1"/>
          <w:lang w:val="en-US"/>
        </w:rPr>
        <w:t>SOCIOLOGICAL INSTITUTE OF THE RAS</w:t>
      </w:r>
    </w:p>
    <w:p w14:paraId="2BACE1DF" w14:textId="77777777" w:rsidR="000933CF" w:rsidRPr="000933CF" w:rsidRDefault="000933CF" w:rsidP="000933CF">
      <w:pPr>
        <w:pStyle w:val="a3"/>
        <w:spacing w:before="0" w:beforeAutospacing="0" w:after="0" w:afterAutospacing="0"/>
        <w:jc w:val="center"/>
        <w:textAlignment w:val="baseline"/>
        <w:rPr>
          <w:rStyle w:val="a4"/>
          <w:rFonts w:ascii="Arial" w:hAnsi="Arial" w:cs="Arial"/>
          <w:b w:val="0"/>
          <w:sz w:val="22"/>
          <w:szCs w:val="22"/>
          <w:bdr w:val="none" w:sz="0" w:space="0" w:color="auto" w:frame="1"/>
          <w:lang w:val="en-US"/>
        </w:rPr>
      </w:pPr>
      <w:r w:rsidRPr="000933CF">
        <w:rPr>
          <w:rStyle w:val="a4"/>
          <w:rFonts w:ascii="Arial" w:hAnsi="Arial" w:cs="Arial"/>
          <w:b w:val="0"/>
          <w:sz w:val="22"/>
          <w:szCs w:val="22"/>
          <w:bdr w:val="none" w:sz="0" w:space="0" w:color="auto" w:frame="1"/>
          <w:lang w:val="en-US"/>
        </w:rPr>
        <w:t>RUSSIAN ASSOCIATION OF STATISTIC</w:t>
      </w:r>
      <w:r>
        <w:rPr>
          <w:rStyle w:val="a4"/>
          <w:rFonts w:ascii="Arial" w:hAnsi="Arial" w:cs="Arial"/>
          <w:b w:val="0"/>
          <w:sz w:val="22"/>
          <w:szCs w:val="22"/>
          <w:bdr w:val="none" w:sz="0" w:space="0" w:color="auto" w:frame="1"/>
          <w:lang w:val="en-US"/>
        </w:rPr>
        <w:t>IANS</w:t>
      </w:r>
    </w:p>
    <w:p w14:paraId="2261F56A" w14:textId="77777777" w:rsidR="00411C3E" w:rsidRPr="000933CF" w:rsidRDefault="00411C3E" w:rsidP="00D91FA2">
      <w:pPr>
        <w:pStyle w:val="a3"/>
        <w:spacing w:before="0" w:beforeAutospacing="0" w:after="0" w:afterAutospacing="0"/>
        <w:ind w:left="-709" w:right="-425"/>
        <w:jc w:val="center"/>
        <w:textAlignment w:val="baseline"/>
        <w:rPr>
          <w:rStyle w:val="a4"/>
          <w:sz w:val="22"/>
          <w:szCs w:val="22"/>
          <w:bdr w:val="none" w:sz="0" w:space="0" w:color="auto" w:frame="1"/>
          <w:lang w:val="en-US"/>
        </w:rPr>
      </w:pPr>
    </w:p>
    <w:p w14:paraId="2310AF56" w14:textId="5D659483" w:rsidR="00411C3E" w:rsidRPr="00086D41" w:rsidRDefault="000933CF" w:rsidP="00D91FA2">
      <w:pPr>
        <w:pStyle w:val="a3"/>
        <w:spacing w:before="0" w:beforeAutospacing="0" w:after="0" w:afterAutospacing="0"/>
        <w:jc w:val="center"/>
        <w:textAlignment w:val="baseline"/>
        <w:rPr>
          <w:rFonts w:ascii="Arial" w:hAnsi="Arial" w:cs="Arial"/>
          <w:sz w:val="20"/>
          <w:szCs w:val="22"/>
        </w:rPr>
      </w:pPr>
      <w:r w:rsidRPr="000933CF">
        <w:rPr>
          <w:rFonts w:ascii="Arial" w:hAnsi="Arial" w:cs="Arial"/>
          <w:sz w:val="28"/>
          <w:szCs w:val="32"/>
          <w:lang w:val="en-US"/>
        </w:rPr>
        <w:t xml:space="preserve">Information letter No. </w:t>
      </w:r>
      <w:r w:rsidR="00086D41">
        <w:rPr>
          <w:rFonts w:ascii="Arial" w:hAnsi="Arial" w:cs="Arial"/>
          <w:sz w:val="28"/>
          <w:szCs w:val="32"/>
        </w:rPr>
        <w:t>2</w:t>
      </w:r>
    </w:p>
    <w:p w14:paraId="52234930" w14:textId="77777777" w:rsidR="00662BDE" w:rsidRPr="000933CF" w:rsidRDefault="00662BDE" w:rsidP="00D91FA2">
      <w:pPr>
        <w:pStyle w:val="Standard"/>
        <w:jc w:val="center"/>
        <w:rPr>
          <w:lang w:val="en-US"/>
        </w:rPr>
      </w:pPr>
    </w:p>
    <w:p w14:paraId="2EBB9333" w14:textId="77777777" w:rsidR="000933CF" w:rsidRPr="000933CF" w:rsidRDefault="000933CF" w:rsidP="00D91FA2">
      <w:pPr>
        <w:spacing w:after="0" w:line="240" w:lineRule="auto"/>
        <w:jc w:val="center"/>
        <w:rPr>
          <w:rFonts w:ascii="Arial" w:eastAsia="Andale Sans UI" w:hAnsi="Arial" w:cs="Arial"/>
          <w:b/>
          <w:kern w:val="3"/>
          <w:sz w:val="28"/>
          <w:szCs w:val="24"/>
          <w:lang w:val="en-US" w:eastAsia="ru-RU"/>
        </w:rPr>
      </w:pPr>
      <w:r w:rsidRPr="000933CF">
        <w:rPr>
          <w:rFonts w:ascii="Arial" w:eastAsia="Andale Sans UI" w:hAnsi="Arial" w:cs="Arial"/>
          <w:b/>
          <w:kern w:val="3"/>
          <w:sz w:val="28"/>
          <w:szCs w:val="24"/>
          <w:lang w:val="en-US" w:eastAsia="ru-RU"/>
        </w:rPr>
        <w:t xml:space="preserve">International scientific and practical conference </w:t>
      </w:r>
    </w:p>
    <w:p w14:paraId="6D0AE06B" w14:textId="77777777" w:rsidR="00662BDE" w:rsidRPr="00112938" w:rsidRDefault="00662BDE" w:rsidP="00D91FA2">
      <w:pPr>
        <w:spacing w:after="0" w:line="240" w:lineRule="auto"/>
        <w:jc w:val="center"/>
        <w:rPr>
          <w:rFonts w:ascii="Arial" w:hAnsi="Arial" w:cs="Arial"/>
          <w:b/>
          <w:sz w:val="44"/>
          <w:szCs w:val="52"/>
          <w:lang w:val="en-US"/>
        </w:rPr>
      </w:pPr>
      <w:r w:rsidRPr="000933CF">
        <w:rPr>
          <w:rFonts w:ascii="Arial" w:hAnsi="Arial" w:cs="Arial"/>
          <w:b/>
          <w:sz w:val="36"/>
          <w:szCs w:val="52"/>
          <w:lang w:val="en-US"/>
        </w:rPr>
        <w:t>«</w:t>
      </w:r>
      <w:r w:rsidR="00112938" w:rsidRPr="00112938">
        <w:rPr>
          <w:lang w:val="en-US"/>
        </w:rPr>
        <w:t xml:space="preserve"> </w:t>
      </w:r>
      <w:r w:rsidR="00112938" w:rsidRPr="00112938">
        <w:rPr>
          <w:rFonts w:ascii="Arial" w:hAnsi="Arial" w:cs="Arial"/>
          <w:b/>
          <w:sz w:val="36"/>
          <w:szCs w:val="52"/>
          <w:lang w:val="en-US"/>
        </w:rPr>
        <w:t xml:space="preserve">Statistical </w:t>
      </w:r>
      <w:r w:rsidR="00112938">
        <w:rPr>
          <w:rFonts w:ascii="Arial" w:hAnsi="Arial" w:cs="Arial"/>
          <w:b/>
          <w:sz w:val="36"/>
          <w:szCs w:val="52"/>
          <w:lang w:val="en-US"/>
        </w:rPr>
        <w:t>A</w:t>
      </w:r>
      <w:r w:rsidR="00112938" w:rsidRPr="00112938">
        <w:rPr>
          <w:rFonts w:ascii="Arial" w:hAnsi="Arial" w:cs="Arial"/>
          <w:b/>
          <w:sz w:val="36"/>
          <w:szCs w:val="52"/>
          <w:lang w:val="en-US"/>
        </w:rPr>
        <w:t xml:space="preserve">ssessments of </w:t>
      </w:r>
      <w:r w:rsidR="00112938">
        <w:rPr>
          <w:rFonts w:ascii="Arial" w:hAnsi="Arial" w:cs="Arial"/>
          <w:b/>
          <w:sz w:val="36"/>
          <w:szCs w:val="52"/>
          <w:lang w:val="en-US"/>
        </w:rPr>
        <w:t>S</w:t>
      </w:r>
      <w:r w:rsidR="00112938" w:rsidRPr="00112938">
        <w:rPr>
          <w:rFonts w:ascii="Arial" w:hAnsi="Arial" w:cs="Arial"/>
          <w:b/>
          <w:sz w:val="36"/>
          <w:szCs w:val="52"/>
          <w:lang w:val="en-US"/>
        </w:rPr>
        <w:t xml:space="preserve">ustainable </w:t>
      </w:r>
      <w:r w:rsidR="00112938">
        <w:rPr>
          <w:rFonts w:ascii="Arial" w:hAnsi="Arial" w:cs="Arial"/>
          <w:b/>
          <w:sz w:val="36"/>
          <w:szCs w:val="52"/>
          <w:lang w:val="en-US"/>
        </w:rPr>
        <w:t>D</w:t>
      </w:r>
      <w:r w:rsidR="00112938" w:rsidRPr="00112938">
        <w:rPr>
          <w:rFonts w:ascii="Arial" w:hAnsi="Arial" w:cs="Arial"/>
          <w:b/>
          <w:sz w:val="36"/>
          <w:szCs w:val="52"/>
          <w:lang w:val="en-US"/>
        </w:rPr>
        <w:t>evelopment»</w:t>
      </w:r>
    </w:p>
    <w:p w14:paraId="5550615B" w14:textId="77777777" w:rsidR="000933CF" w:rsidRPr="00112938" w:rsidRDefault="000933CF" w:rsidP="000933CF">
      <w:pPr>
        <w:spacing w:after="0" w:line="240" w:lineRule="auto"/>
        <w:jc w:val="center"/>
        <w:rPr>
          <w:rFonts w:ascii="Arial" w:hAnsi="Arial" w:cs="Arial"/>
          <w:sz w:val="24"/>
          <w:lang w:val="en-US"/>
        </w:rPr>
      </w:pPr>
      <w:r w:rsidRPr="000933CF">
        <w:rPr>
          <w:rFonts w:ascii="Arial" w:hAnsi="Arial" w:cs="Arial"/>
          <w:sz w:val="24"/>
          <w:lang w:val="en-US"/>
        </w:rPr>
        <w:t>January 27-28, 202</w:t>
      </w:r>
      <w:r w:rsidR="00F600BE" w:rsidRPr="00112938">
        <w:rPr>
          <w:rFonts w:ascii="Arial" w:hAnsi="Arial" w:cs="Arial"/>
          <w:sz w:val="24"/>
          <w:lang w:val="en-US"/>
        </w:rPr>
        <w:t>2</w:t>
      </w:r>
    </w:p>
    <w:p w14:paraId="07B3BCE6" w14:textId="77777777" w:rsidR="00B55E0C" w:rsidRPr="000933CF" w:rsidRDefault="000933CF" w:rsidP="000933CF">
      <w:pPr>
        <w:spacing w:after="0" w:line="240" w:lineRule="auto"/>
        <w:jc w:val="center"/>
        <w:rPr>
          <w:rFonts w:ascii="Arial" w:hAnsi="Arial" w:cs="Arial"/>
          <w:sz w:val="24"/>
          <w:lang w:val="en-US"/>
        </w:rPr>
      </w:pPr>
      <w:r w:rsidRPr="000933CF">
        <w:rPr>
          <w:rFonts w:ascii="Arial" w:hAnsi="Arial" w:cs="Arial"/>
          <w:sz w:val="24"/>
          <w:lang w:val="en-US"/>
        </w:rPr>
        <w:t xml:space="preserve">Russia, </w:t>
      </w:r>
      <w:proofErr w:type="spellStart"/>
      <w:proofErr w:type="gramStart"/>
      <w:r w:rsidRPr="000933CF">
        <w:rPr>
          <w:rFonts w:ascii="Arial" w:hAnsi="Arial" w:cs="Arial"/>
          <w:sz w:val="24"/>
          <w:lang w:val="en-US"/>
        </w:rPr>
        <w:t>St.Peterburg</w:t>
      </w:r>
      <w:proofErr w:type="spellEnd"/>
      <w:proofErr w:type="gramEnd"/>
    </w:p>
    <w:p w14:paraId="1562790E" w14:textId="77777777" w:rsidR="000933CF" w:rsidRPr="000933CF" w:rsidRDefault="000933CF" w:rsidP="000933CF">
      <w:pPr>
        <w:spacing w:after="0" w:line="240" w:lineRule="auto"/>
        <w:jc w:val="center"/>
        <w:rPr>
          <w:lang w:val="en-US"/>
        </w:rPr>
      </w:pPr>
    </w:p>
    <w:p w14:paraId="7DCADC15" w14:textId="77777777" w:rsidR="000933CF" w:rsidRPr="000933CF" w:rsidRDefault="000933CF" w:rsidP="000933CF">
      <w:pPr>
        <w:spacing w:after="0" w:line="240" w:lineRule="auto"/>
        <w:jc w:val="center"/>
        <w:rPr>
          <w:lang w:val="en-US"/>
        </w:rPr>
      </w:pPr>
    </w:p>
    <w:p w14:paraId="6A6A1533" w14:textId="77777777" w:rsidR="000933CF" w:rsidRPr="00E059AC" w:rsidRDefault="000933CF" w:rsidP="0023604D">
      <w:pPr>
        <w:spacing w:after="0" w:line="240" w:lineRule="auto"/>
        <w:jc w:val="center"/>
        <w:rPr>
          <w:rFonts w:ascii="Arial" w:hAnsi="Arial" w:cs="Arial"/>
          <w:sz w:val="24"/>
          <w:szCs w:val="24"/>
          <w:lang w:val="en-US"/>
        </w:rPr>
      </w:pPr>
      <w:r w:rsidRPr="00E059AC">
        <w:rPr>
          <w:rFonts w:ascii="Arial" w:hAnsi="Arial" w:cs="Arial"/>
          <w:sz w:val="24"/>
          <w:szCs w:val="24"/>
          <w:lang w:val="en-US"/>
        </w:rPr>
        <w:t>Dear Colleagues!</w:t>
      </w:r>
    </w:p>
    <w:p w14:paraId="02BC443C" w14:textId="77777777" w:rsidR="000933CF" w:rsidRPr="00E059AC" w:rsidRDefault="000933CF" w:rsidP="00EE52E7">
      <w:pPr>
        <w:spacing w:after="0" w:line="240" w:lineRule="auto"/>
        <w:ind w:firstLine="708"/>
        <w:jc w:val="both"/>
        <w:rPr>
          <w:rFonts w:ascii="Arial" w:hAnsi="Arial" w:cs="Arial"/>
          <w:sz w:val="24"/>
          <w:lang w:val="en-US"/>
        </w:rPr>
      </w:pPr>
    </w:p>
    <w:p w14:paraId="0B926B32" w14:textId="77777777" w:rsidR="000933CF" w:rsidRDefault="000933CF" w:rsidP="000933CF">
      <w:pPr>
        <w:spacing w:after="0" w:line="240" w:lineRule="auto"/>
        <w:ind w:firstLine="708"/>
        <w:jc w:val="both"/>
        <w:rPr>
          <w:rFonts w:ascii="Arial" w:hAnsi="Arial" w:cs="Arial"/>
          <w:sz w:val="24"/>
          <w:lang w:val="en-US"/>
        </w:rPr>
      </w:pPr>
      <w:r w:rsidRPr="000933CF">
        <w:rPr>
          <w:rFonts w:ascii="Arial" w:hAnsi="Arial" w:cs="Arial"/>
          <w:sz w:val="24"/>
          <w:lang w:val="en-US"/>
        </w:rPr>
        <w:t>We invite you to take part in the next international conference on statistical measurement and applied statistics.</w:t>
      </w:r>
    </w:p>
    <w:p w14:paraId="0B2715E4" w14:textId="77777777" w:rsidR="00411C3E" w:rsidRPr="000933CF" w:rsidRDefault="00E42617" w:rsidP="00EE52E7">
      <w:pPr>
        <w:spacing w:after="0" w:line="240" w:lineRule="auto"/>
        <w:ind w:left="3828" w:firstLine="708"/>
        <w:jc w:val="both"/>
        <w:rPr>
          <w:rFonts w:ascii="Arial" w:hAnsi="Arial" w:cs="Arial"/>
          <w:sz w:val="24"/>
          <w:szCs w:val="24"/>
          <w:lang w:val="en-US"/>
        </w:rPr>
      </w:pPr>
      <w:r>
        <w:rPr>
          <w:noProof/>
        </w:rPr>
        <w:drawing>
          <wp:anchor distT="0" distB="0" distL="114300" distR="114300" simplePos="0" relativeHeight="251677696" behindDoc="0" locked="0" layoutInCell="1" allowOverlap="1" wp14:anchorId="12D8DF3B" wp14:editId="24F8831F">
            <wp:simplePos x="0" y="0"/>
            <wp:positionH relativeFrom="column">
              <wp:posOffset>215265</wp:posOffset>
            </wp:positionH>
            <wp:positionV relativeFrom="paragraph">
              <wp:posOffset>18627</wp:posOffset>
            </wp:positionV>
            <wp:extent cx="1913467" cy="1881035"/>
            <wp:effectExtent l="0" t="0" r="0" b="5080"/>
            <wp:wrapNone/>
            <wp:docPr id="7" name="Рисунок 7" descr="https://static.tildacdn.com/tild6137-3862-4261-b665-373465636430/z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tildacdn.com/tild6137-3862-4261-b665-373465636430/zeli.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0268" t="11547" r="10714" b="11177"/>
                    <a:stretch/>
                  </pic:blipFill>
                  <pic:spPr bwMode="auto">
                    <a:xfrm>
                      <a:off x="0" y="0"/>
                      <a:ext cx="1913467" cy="1881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1C3E" w:rsidRPr="000933CF">
        <w:rPr>
          <w:rFonts w:ascii="Arial" w:hAnsi="Arial" w:cs="Arial"/>
          <w:sz w:val="24"/>
          <w:lang w:val="en-US"/>
        </w:rPr>
        <w:t xml:space="preserve"> </w:t>
      </w:r>
      <w:r w:rsidR="000933CF" w:rsidRPr="000933CF">
        <w:rPr>
          <w:rFonts w:ascii="Arial" w:hAnsi="Arial" w:cs="Arial"/>
          <w:sz w:val="24"/>
          <w:lang w:val="en-US"/>
        </w:rPr>
        <w:t>In 2015, the leaders of the Member States of the United Nations adopted the 2030 Agenda for Sustainable Development, which includes 17 global goals and 169 economic, social and environmental challenges that humanity must address in order to achieve sustainable development. The statistical community plays a huge role in this process. The purpose of the conference is to study, exchange and disseminate experience and knowledge in the field of theoretical foundations and practice of measuring sustainable development goals (SDGs).</w:t>
      </w:r>
    </w:p>
    <w:p w14:paraId="757F8330" w14:textId="77777777" w:rsidR="00815616" w:rsidRPr="000933CF" w:rsidRDefault="00815616" w:rsidP="00D91FA2">
      <w:pPr>
        <w:spacing w:after="0" w:line="240" w:lineRule="auto"/>
        <w:jc w:val="both"/>
        <w:rPr>
          <w:rFonts w:ascii="Arial" w:hAnsi="Arial" w:cs="Arial"/>
          <w:sz w:val="24"/>
          <w:szCs w:val="24"/>
          <w:lang w:val="en-US"/>
        </w:rPr>
      </w:pPr>
    </w:p>
    <w:p w14:paraId="37D8C24D" w14:textId="77777777" w:rsidR="000933CF" w:rsidRPr="00E059AC" w:rsidRDefault="000933CF" w:rsidP="000E15AB">
      <w:pPr>
        <w:spacing w:after="0" w:line="240" w:lineRule="auto"/>
        <w:ind w:firstLine="708"/>
        <w:jc w:val="both"/>
        <w:rPr>
          <w:rFonts w:ascii="Arial" w:hAnsi="Arial" w:cs="Arial"/>
          <w:sz w:val="24"/>
          <w:szCs w:val="24"/>
          <w:lang w:val="en-US"/>
        </w:rPr>
      </w:pPr>
    </w:p>
    <w:p w14:paraId="11A2CC48" w14:textId="77777777" w:rsidR="00A0043D" w:rsidRDefault="000933CF" w:rsidP="00D91FA2">
      <w:pPr>
        <w:spacing w:after="0" w:line="240" w:lineRule="auto"/>
        <w:ind w:firstLine="708"/>
        <w:jc w:val="both"/>
        <w:rPr>
          <w:rFonts w:ascii="Arial" w:hAnsi="Arial" w:cs="Arial"/>
          <w:sz w:val="24"/>
          <w:szCs w:val="24"/>
          <w:lang w:val="en-US"/>
        </w:rPr>
      </w:pPr>
      <w:r w:rsidRPr="000933CF">
        <w:rPr>
          <w:rFonts w:ascii="Arial" w:hAnsi="Arial" w:cs="Arial"/>
          <w:sz w:val="24"/>
          <w:szCs w:val="24"/>
          <w:lang w:val="en-US"/>
        </w:rPr>
        <w:t>Proposed areas of work for the conference:</w:t>
      </w:r>
    </w:p>
    <w:p w14:paraId="2D83A47F" w14:textId="77777777" w:rsidR="000933CF" w:rsidRPr="000933CF" w:rsidRDefault="000933CF" w:rsidP="00D91FA2">
      <w:pPr>
        <w:spacing w:after="0" w:line="240" w:lineRule="auto"/>
        <w:ind w:firstLine="708"/>
        <w:jc w:val="both"/>
        <w:rPr>
          <w:rFonts w:ascii="Arial" w:hAnsi="Arial" w:cs="Arial"/>
          <w:b/>
          <w:sz w:val="24"/>
          <w:szCs w:val="24"/>
          <w:lang w:val="en-US"/>
        </w:rPr>
      </w:pPr>
    </w:p>
    <w:p w14:paraId="2E4A7AC6" w14:textId="77777777" w:rsidR="000933CF" w:rsidRPr="000933CF" w:rsidRDefault="000933CF" w:rsidP="00D91FA2">
      <w:pPr>
        <w:spacing w:after="0" w:line="240" w:lineRule="auto"/>
        <w:ind w:firstLine="708"/>
        <w:jc w:val="both"/>
        <w:rPr>
          <w:rFonts w:ascii="Arial" w:hAnsi="Arial" w:cs="Arial"/>
          <w:b/>
          <w:sz w:val="24"/>
          <w:szCs w:val="24"/>
          <w:lang w:val="en-US"/>
        </w:rPr>
      </w:pPr>
      <w:r w:rsidRPr="000933CF">
        <w:rPr>
          <w:rFonts w:ascii="Arial" w:hAnsi="Arial" w:cs="Arial"/>
          <w:b/>
          <w:sz w:val="24"/>
          <w:szCs w:val="24"/>
          <w:lang w:val="en-US"/>
        </w:rPr>
        <w:t>Global and national SDG indicators:</w:t>
      </w:r>
    </w:p>
    <w:p w14:paraId="7A54C136" w14:textId="77777777" w:rsidR="00071910" w:rsidRPr="000933CF" w:rsidRDefault="000933CF" w:rsidP="00D91FA2">
      <w:pPr>
        <w:spacing w:after="0" w:line="240" w:lineRule="auto"/>
        <w:ind w:firstLine="708"/>
        <w:jc w:val="both"/>
        <w:rPr>
          <w:rFonts w:ascii="Arial" w:hAnsi="Arial" w:cs="Arial"/>
          <w:sz w:val="24"/>
          <w:szCs w:val="24"/>
          <w:lang w:val="en-US"/>
        </w:rPr>
      </w:pPr>
      <w:r w:rsidRPr="000933CF">
        <w:rPr>
          <w:rFonts w:ascii="Arial" w:hAnsi="Arial" w:cs="Arial"/>
          <w:sz w:val="24"/>
          <w:szCs w:val="24"/>
          <w:lang w:val="en-US"/>
        </w:rPr>
        <w:t>What are the SDGs and how are they interrelated? Why is there no alternative to sustainable development today? What is the role of information and statistics in achieving the SDGs? What are the tools to measure the SDGs? How versatile are they? How are the global SDGs and national priorities aligned?</w:t>
      </w:r>
    </w:p>
    <w:p w14:paraId="2085392B" w14:textId="77777777" w:rsidR="000933CF" w:rsidRPr="000933CF" w:rsidRDefault="000933CF" w:rsidP="00D91FA2">
      <w:pPr>
        <w:spacing w:after="0" w:line="240" w:lineRule="auto"/>
        <w:ind w:firstLine="708"/>
        <w:jc w:val="both"/>
        <w:rPr>
          <w:rFonts w:ascii="Arial" w:hAnsi="Arial" w:cs="Arial"/>
          <w:sz w:val="24"/>
          <w:szCs w:val="24"/>
          <w:lang w:val="en-US"/>
        </w:rPr>
      </w:pPr>
    </w:p>
    <w:p w14:paraId="31EEE689" w14:textId="77777777" w:rsidR="000933CF" w:rsidRPr="000933CF" w:rsidRDefault="000933CF" w:rsidP="000933CF">
      <w:pPr>
        <w:spacing w:after="0" w:line="240" w:lineRule="auto"/>
        <w:ind w:firstLine="708"/>
        <w:jc w:val="both"/>
        <w:rPr>
          <w:rFonts w:ascii="Arial" w:hAnsi="Arial" w:cs="Arial"/>
          <w:b/>
          <w:sz w:val="24"/>
          <w:szCs w:val="24"/>
          <w:lang w:val="en-US"/>
        </w:rPr>
      </w:pPr>
      <w:r w:rsidRPr="000933CF">
        <w:rPr>
          <w:rFonts w:ascii="Arial" w:hAnsi="Arial" w:cs="Arial"/>
          <w:b/>
          <w:sz w:val="24"/>
          <w:szCs w:val="24"/>
          <w:lang w:val="en-US"/>
        </w:rPr>
        <w:t>Green economy and green growth indicators:</w:t>
      </w:r>
    </w:p>
    <w:p w14:paraId="350EED49" w14:textId="77777777" w:rsidR="00E42617" w:rsidRPr="000933CF" w:rsidRDefault="000933CF" w:rsidP="000933CF">
      <w:pPr>
        <w:spacing w:after="0" w:line="240" w:lineRule="auto"/>
        <w:ind w:firstLine="708"/>
        <w:jc w:val="both"/>
        <w:rPr>
          <w:rFonts w:ascii="Arial" w:hAnsi="Arial" w:cs="Arial"/>
          <w:sz w:val="24"/>
          <w:szCs w:val="24"/>
          <w:lang w:val="en-US"/>
        </w:rPr>
      </w:pPr>
      <w:r w:rsidRPr="000933CF">
        <w:rPr>
          <w:rFonts w:ascii="Arial" w:hAnsi="Arial" w:cs="Arial"/>
          <w:sz w:val="24"/>
          <w:szCs w:val="24"/>
          <w:lang w:val="en-US"/>
        </w:rPr>
        <w:t>The world continues to actively develop criteria and indicators of a green economy. What are their pros and cons? How to make environmental adjustments to traditional macroeconomic indicators and measure the environmental performance of the economy? Responsible production and consumption, green jobs, circular economy, green finance and innovation are the realities of the day. Are statistics ready to offer tools for monitoring these phenomena?</w:t>
      </w:r>
    </w:p>
    <w:p w14:paraId="18B1E95B" w14:textId="77777777" w:rsidR="000933CF" w:rsidRDefault="000933CF" w:rsidP="000933CF">
      <w:pPr>
        <w:spacing w:after="0" w:line="240" w:lineRule="auto"/>
        <w:ind w:firstLine="708"/>
        <w:jc w:val="both"/>
        <w:rPr>
          <w:rFonts w:ascii="Arial" w:hAnsi="Arial" w:cs="Arial"/>
          <w:b/>
          <w:sz w:val="24"/>
          <w:szCs w:val="24"/>
          <w:lang w:val="en-US"/>
        </w:rPr>
      </w:pPr>
    </w:p>
    <w:p w14:paraId="7C5207BF" w14:textId="77777777" w:rsidR="000933CF" w:rsidRPr="000933CF" w:rsidRDefault="000933CF" w:rsidP="000933CF">
      <w:pPr>
        <w:spacing w:after="0" w:line="240" w:lineRule="auto"/>
        <w:ind w:firstLine="708"/>
        <w:jc w:val="both"/>
        <w:rPr>
          <w:rFonts w:ascii="Arial" w:hAnsi="Arial" w:cs="Arial"/>
          <w:b/>
          <w:sz w:val="24"/>
          <w:szCs w:val="24"/>
          <w:lang w:val="en-US"/>
        </w:rPr>
      </w:pPr>
      <w:r w:rsidRPr="000933CF">
        <w:rPr>
          <w:rFonts w:ascii="Arial" w:hAnsi="Arial" w:cs="Arial"/>
          <w:b/>
          <w:sz w:val="24"/>
          <w:szCs w:val="24"/>
          <w:lang w:val="en-US"/>
        </w:rPr>
        <w:t>Monitoring of sustainable development of regions and cities:</w:t>
      </w:r>
    </w:p>
    <w:p w14:paraId="7200135C" w14:textId="77777777" w:rsidR="00EE52E7" w:rsidRPr="000933CF" w:rsidRDefault="000933CF" w:rsidP="000933CF">
      <w:pPr>
        <w:spacing w:after="0" w:line="240" w:lineRule="auto"/>
        <w:ind w:firstLine="708"/>
        <w:jc w:val="both"/>
        <w:rPr>
          <w:rFonts w:ascii="Arial" w:hAnsi="Arial" w:cs="Arial"/>
          <w:sz w:val="24"/>
          <w:szCs w:val="24"/>
          <w:lang w:val="en-US"/>
        </w:rPr>
      </w:pPr>
      <w:r w:rsidRPr="000933CF">
        <w:rPr>
          <w:rFonts w:ascii="Arial" w:hAnsi="Arial" w:cs="Arial"/>
          <w:sz w:val="24"/>
          <w:szCs w:val="24"/>
          <w:lang w:val="en-US"/>
        </w:rPr>
        <w:t>What are the tools for measuring SDGs at the regional level? How are SDG indicators integrated into regional development programs? Discussion of the first practices for preparing voluntary local reviews on the SDGs.</w:t>
      </w:r>
      <w:r w:rsidR="00EE52E7" w:rsidRPr="000933CF">
        <w:rPr>
          <w:rFonts w:ascii="Arial" w:hAnsi="Arial" w:cs="Arial"/>
          <w:sz w:val="24"/>
          <w:szCs w:val="24"/>
          <w:lang w:val="en-US"/>
        </w:rPr>
        <w:br w:type="page"/>
      </w:r>
    </w:p>
    <w:p w14:paraId="07F39CB2" w14:textId="77777777" w:rsidR="00411C3E" w:rsidRPr="001C0301" w:rsidRDefault="00112938" w:rsidP="00D91FA2">
      <w:pPr>
        <w:spacing w:after="0" w:line="240" w:lineRule="auto"/>
        <w:ind w:firstLine="708"/>
        <w:jc w:val="both"/>
        <w:rPr>
          <w:rFonts w:ascii="Arial" w:hAnsi="Arial" w:cs="Arial"/>
          <w:b/>
          <w:sz w:val="24"/>
          <w:szCs w:val="24"/>
          <w:lang w:val="en-US"/>
        </w:rPr>
      </w:pPr>
      <w:r w:rsidRPr="00112938">
        <w:rPr>
          <w:rFonts w:ascii="Arial" w:hAnsi="Arial" w:cs="Arial"/>
          <w:b/>
          <w:sz w:val="24"/>
          <w:szCs w:val="24"/>
          <w:lang w:val="en-US"/>
        </w:rPr>
        <w:lastRenderedPageBreak/>
        <w:t>ESG Business Transformation:</w:t>
      </w:r>
    </w:p>
    <w:p w14:paraId="27CF1E46" w14:textId="77777777" w:rsidR="001C0301" w:rsidRPr="001C0301" w:rsidRDefault="001C0301" w:rsidP="001C0301">
      <w:pPr>
        <w:spacing w:after="0" w:line="240" w:lineRule="auto"/>
        <w:ind w:firstLine="708"/>
        <w:jc w:val="both"/>
        <w:rPr>
          <w:rFonts w:ascii="Arial" w:hAnsi="Arial" w:cs="Arial"/>
          <w:sz w:val="24"/>
          <w:szCs w:val="24"/>
          <w:lang w:val="en-US"/>
        </w:rPr>
      </w:pPr>
      <w:r>
        <w:rPr>
          <w:rFonts w:ascii="Arial" w:hAnsi="Arial" w:cs="Arial"/>
          <w:sz w:val="24"/>
          <w:szCs w:val="24"/>
          <w:lang w:val="en-US"/>
        </w:rPr>
        <w:t xml:space="preserve">What is the current state and future development perspectives of business in Russia? How are global SDG transforming business-actions and affect the market? How effective is non-financial statement as a tool for assessment of </w:t>
      </w:r>
      <w:r w:rsidRPr="001C0301">
        <w:rPr>
          <w:rFonts w:ascii="Arial" w:hAnsi="Arial" w:cs="Arial"/>
          <w:sz w:val="24"/>
          <w:szCs w:val="24"/>
          <w:lang w:val="en-US"/>
        </w:rPr>
        <w:t>sustainable development</w:t>
      </w:r>
      <w:r>
        <w:rPr>
          <w:rFonts w:ascii="Arial" w:hAnsi="Arial" w:cs="Arial"/>
          <w:sz w:val="24"/>
          <w:szCs w:val="24"/>
          <w:lang w:val="en-US"/>
        </w:rPr>
        <w:t xml:space="preserve"> of organizations?</w:t>
      </w:r>
    </w:p>
    <w:p w14:paraId="4FC93374" w14:textId="77777777" w:rsidR="00E42617" w:rsidRPr="001C0301" w:rsidRDefault="00E42617" w:rsidP="00D91FA2">
      <w:pPr>
        <w:spacing w:after="0" w:line="240" w:lineRule="auto"/>
        <w:ind w:firstLine="708"/>
        <w:jc w:val="both"/>
        <w:rPr>
          <w:rFonts w:ascii="Arial" w:hAnsi="Arial" w:cs="Arial"/>
          <w:b/>
          <w:sz w:val="24"/>
          <w:szCs w:val="24"/>
          <w:lang w:val="en-US"/>
        </w:rPr>
      </w:pPr>
    </w:p>
    <w:p w14:paraId="74C7C2AD" w14:textId="77777777" w:rsidR="00D873CD" w:rsidRPr="00D873CD" w:rsidRDefault="00D873CD" w:rsidP="00D91FA2">
      <w:pPr>
        <w:spacing w:after="0" w:line="240" w:lineRule="auto"/>
        <w:ind w:firstLine="708"/>
        <w:jc w:val="both"/>
        <w:rPr>
          <w:rFonts w:ascii="Arial" w:hAnsi="Arial" w:cs="Arial"/>
          <w:b/>
          <w:sz w:val="24"/>
          <w:szCs w:val="24"/>
          <w:lang w:val="en-US"/>
        </w:rPr>
      </w:pPr>
      <w:r w:rsidRPr="00D873CD">
        <w:rPr>
          <w:rFonts w:ascii="Arial" w:hAnsi="Arial" w:cs="Arial"/>
          <w:b/>
          <w:sz w:val="24"/>
          <w:szCs w:val="24"/>
          <w:lang w:val="en-US"/>
        </w:rPr>
        <w:t>Qualitative data for the SDGs:</w:t>
      </w:r>
    </w:p>
    <w:p w14:paraId="2E846960" w14:textId="77777777" w:rsidR="002229F5" w:rsidRDefault="00D873CD" w:rsidP="00D91FA2">
      <w:pPr>
        <w:spacing w:after="0" w:line="240" w:lineRule="auto"/>
        <w:ind w:firstLine="708"/>
        <w:jc w:val="both"/>
        <w:rPr>
          <w:rFonts w:ascii="Arial" w:hAnsi="Arial" w:cs="Arial"/>
          <w:sz w:val="24"/>
          <w:szCs w:val="24"/>
          <w:lang w:val="en-US"/>
        </w:rPr>
      </w:pPr>
      <w:r w:rsidRPr="00D873CD">
        <w:rPr>
          <w:rFonts w:ascii="Arial" w:hAnsi="Arial" w:cs="Arial"/>
          <w:sz w:val="24"/>
          <w:szCs w:val="24"/>
          <w:lang w:val="en-US"/>
        </w:rPr>
        <w:t>To achieve progress, it is necessary to regularly analyze a huge amount of information that meets the criteria of comparability, completeness, reliability, transparency, disaggregation and relevance. How to close data gaps for the SDGs? What are the modern standards and formats for collecting, processing, transferring and storing data, and what are the demanded formats for presenting data? The role of non-traditional sources of information for monitoring the SDGs. How to communicate the achievement of the SDGs in an accessible and understandable language?</w:t>
      </w:r>
    </w:p>
    <w:p w14:paraId="28CB4B89" w14:textId="77777777" w:rsidR="00D873CD" w:rsidRPr="00D873CD" w:rsidRDefault="00D873CD" w:rsidP="00D91FA2">
      <w:pPr>
        <w:spacing w:after="0" w:line="240" w:lineRule="auto"/>
        <w:ind w:firstLine="708"/>
        <w:jc w:val="both"/>
        <w:rPr>
          <w:rFonts w:ascii="Arial" w:hAnsi="Arial" w:cs="Arial"/>
          <w:sz w:val="24"/>
          <w:szCs w:val="24"/>
          <w:lang w:val="en-US"/>
        </w:rPr>
      </w:pPr>
    </w:p>
    <w:p w14:paraId="1A1DA16F" w14:textId="77777777" w:rsidR="00D873CD" w:rsidRPr="00D873CD" w:rsidRDefault="00D873CD" w:rsidP="00D873CD">
      <w:pPr>
        <w:spacing w:after="0" w:line="240" w:lineRule="auto"/>
        <w:ind w:firstLine="708"/>
        <w:jc w:val="both"/>
        <w:rPr>
          <w:rFonts w:ascii="Arial" w:hAnsi="Arial" w:cs="Arial"/>
          <w:b/>
          <w:sz w:val="24"/>
          <w:szCs w:val="24"/>
          <w:lang w:val="en-US"/>
        </w:rPr>
      </w:pPr>
      <w:r w:rsidRPr="00D873CD">
        <w:rPr>
          <w:rFonts w:ascii="Arial" w:hAnsi="Arial" w:cs="Arial"/>
          <w:b/>
          <w:sz w:val="24"/>
          <w:szCs w:val="24"/>
          <w:lang w:val="en-US"/>
        </w:rPr>
        <w:t>SDGs in the context of the COVID pandemic:</w:t>
      </w:r>
    </w:p>
    <w:p w14:paraId="7DC6F0EB" w14:textId="77777777" w:rsidR="002229F5" w:rsidRDefault="00D873CD" w:rsidP="00D873CD">
      <w:pPr>
        <w:spacing w:after="0" w:line="240" w:lineRule="auto"/>
        <w:jc w:val="both"/>
        <w:rPr>
          <w:rFonts w:ascii="Arial" w:hAnsi="Arial" w:cs="Arial"/>
          <w:sz w:val="24"/>
          <w:szCs w:val="24"/>
          <w:lang w:val="en-US"/>
        </w:rPr>
      </w:pPr>
      <w:r w:rsidRPr="00D873CD">
        <w:rPr>
          <w:rFonts w:ascii="Arial" w:hAnsi="Arial" w:cs="Arial"/>
          <w:sz w:val="24"/>
          <w:szCs w:val="24"/>
          <w:lang w:val="en-US"/>
        </w:rPr>
        <w:t>COVID-19 has seriously impacted the trajectories of reaching the 2030 Agenda. What are the observed and expected impacts of the pandemic on the SDGs, is there a need for data innovation in the COVID-19 era?</w:t>
      </w:r>
    </w:p>
    <w:p w14:paraId="54156028" w14:textId="77777777" w:rsidR="00D873CD" w:rsidRPr="00D873CD" w:rsidRDefault="00D873CD" w:rsidP="00D873CD">
      <w:pPr>
        <w:spacing w:after="0" w:line="240" w:lineRule="auto"/>
        <w:jc w:val="both"/>
        <w:rPr>
          <w:rFonts w:ascii="Arial" w:hAnsi="Arial" w:cs="Arial"/>
          <w:sz w:val="24"/>
          <w:szCs w:val="24"/>
          <w:lang w:val="en-US"/>
        </w:rPr>
      </w:pPr>
    </w:p>
    <w:p w14:paraId="5316B0E0" w14:textId="77777777" w:rsidR="00D873CD" w:rsidRDefault="00D873CD" w:rsidP="00D91FA2">
      <w:pPr>
        <w:spacing w:after="0" w:line="240" w:lineRule="auto"/>
        <w:jc w:val="both"/>
        <w:rPr>
          <w:rFonts w:ascii="Arial" w:hAnsi="Arial" w:cs="Arial"/>
          <w:i/>
          <w:sz w:val="24"/>
          <w:szCs w:val="24"/>
          <w:lang w:val="en-US"/>
        </w:rPr>
      </w:pPr>
      <w:r w:rsidRPr="00D873CD">
        <w:rPr>
          <w:rFonts w:ascii="Arial" w:hAnsi="Arial" w:cs="Arial"/>
          <w:i/>
          <w:sz w:val="24"/>
          <w:szCs w:val="24"/>
          <w:lang w:val="en-US"/>
        </w:rPr>
        <w:t>Within the framework of the conference, it is planned to hold round tables:</w:t>
      </w:r>
    </w:p>
    <w:p w14:paraId="288C731E" w14:textId="77777777" w:rsidR="00D873CD" w:rsidRPr="00D873CD" w:rsidRDefault="00D873CD" w:rsidP="00D873CD">
      <w:pPr>
        <w:spacing w:after="0" w:line="240" w:lineRule="auto"/>
        <w:ind w:left="709"/>
        <w:rPr>
          <w:rFonts w:ascii="Arial" w:hAnsi="Arial" w:cs="Arial"/>
          <w:sz w:val="24"/>
          <w:szCs w:val="24"/>
          <w:lang w:val="en-US"/>
        </w:rPr>
      </w:pPr>
      <w:r w:rsidRPr="00D873CD">
        <w:rPr>
          <w:rFonts w:ascii="Arial" w:hAnsi="Arial" w:cs="Arial"/>
          <w:sz w:val="24"/>
          <w:szCs w:val="24"/>
          <w:lang w:val="en-US"/>
        </w:rPr>
        <w:t>A. Resilience of family and marriage</w:t>
      </w:r>
    </w:p>
    <w:p w14:paraId="2F291566" w14:textId="77777777" w:rsidR="00D873CD" w:rsidRPr="00D873CD" w:rsidRDefault="00D873CD" w:rsidP="00D873CD">
      <w:pPr>
        <w:spacing w:after="0" w:line="240" w:lineRule="auto"/>
        <w:ind w:left="709"/>
        <w:rPr>
          <w:rFonts w:ascii="Arial" w:hAnsi="Arial" w:cs="Arial"/>
          <w:sz w:val="24"/>
          <w:szCs w:val="24"/>
          <w:lang w:val="en-US"/>
        </w:rPr>
      </w:pPr>
      <w:r w:rsidRPr="00D873CD">
        <w:rPr>
          <w:rFonts w:ascii="Arial" w:hAnsi="Arial" w:cs="Arial"/>
          <w:sz w:val="24"/>
          <w:szCs w:val="24"/>
          <w:lang w:val="en-US"/>
        </w:rPr>
        <w:t>B. The Arctic as a subject of sustainable development</w:t>
      </w:r>
    </w:p>
    <w:p w14:paraId="5626B92E" w14:textId="77777777" w:rsidR="002229F5" w:rsidRDefault="00D873CD" w:rsidP="00D873CD">
      <w:pPr>
        <w:spacing w:after="0" w:line="240" w:lineRule="auto"/>
        <w:ind w:left="709"/>
        <w:rPr>
          <w:rFonts w:ascii="Arial" w:hAnsi="Arial" w:cs="Arial"/>
          <w:sz w:val="24"/>
          <w:szCs w:val="24"/>
          <w:lang w:val="en-US"/>
        </w:rPr>
      </w:pPr>
      <w:r w:rsidRPr="00D873CD">
        <w:rPr>
          <w:rFonts w:ascii="Arial" w:hAnsi="Arial" w:cs="Arial"/>
          <w:sz w:val="24"/>
          <w:szCs w:val="24"/>
          <w:lang w:val="en-US"/>
        </w:rPr>
        <w:t>C. Modern statistical education</w:t>
      </w:r>
    </w:p>
    <w:p w14:paraId="269AEC5C" w14:textId="77777777" w:rsidR="00D873CD" w:rsidRPr="00E059AC" w:rsidRDefault="00D873CD" w:rsidP="00D873CD">
      <w:pPr>
        <w:spacing w:after="0" w:line="240" w:lineRule="auto"/>
        <w:rPr>
          <w:rFonts w:ascii="Arial" w:hAnsi="Arial" w:cs="Arial"/>
          <w:sz w:val="24"/>
          <w:szCs w:val="24"/>
          <w:lang w:val="en-US"/>
        </w:rPr>
      </w:pPr>
    </w:p>
    <w:p w14:paraId="206A4650" w14:textId="77777777" w:rsidR="00D873CD" w:rsidRPr="00E059AC" w:rsidRDefault="00D873CD" w:rsidP="00D91FA2">
      <w:pPr>
        <w:spacing w:after="0" w:line="240" w:lineRule="auto"/>
        <w:rPr>
          <w:rFonts w:ascii="Arial" w:hAnsi="Arial" w:cs="Arial"/>
          <w:sz w:val="24"/>
          <w:szCs w:val="24"/>
          <w:lang w:val="en-US"/>
        </w:rPr>
      </w:pPr>
      <w:r w:rsidRPr="00E059AC">
        <w:rPr>
          <w:rFonts w:ascii="Arial" w:hAnsi="Arial" w:cs="Arial"/>
          <w:sz w:val="24"/>
          <w:szCs w:val="24"/>
          <w:lang w:val="en-US"/>
        </w:rPr>
        <w:t>Working language: Russian</w:t>
      </w:r>
    </w:p>
    <w:p w14:paraId="28182A14" w14:textId="62066108" w:rsidR="00D873CD" w:rsidRPr="00086D41" w:rsidRDefault="00D873CD" w:rsidP="00D91FA2">
      <w:pPr>
        <w:spacing w:after="0" w:line="240" w:lineRule="auto"/>
        <w:jc w:val="both"/>
        <w:rPr>
          <w:rFonts w:ascii="Arial" w:hAnsi="Arial" w:cs="Arial"/>
          <w:sz w:val="28"/>
          <w:szCs w:val="28"/>
          <w:lang w:val="en-US"/>
        </w:rPr>
      </w:pPr>
      <w:r w:rsidRPr="00086D41">
        <w:rPr>
          <w:rFonts w:ascii="Arial" w:hAnsi="Arial" w:cs="Arial"/>
          <w:sz w:val="28"/>
          <w:szCs w:val="28"/>
          <w:lang w:val="en-US"/>
        </w:rPr>
        <w:t xml:space="preserve">Format: </w:t>
      </w:r>
      <w:r w:rsidR="00086D41" w:rsidRPr="00086D41">
        <w:rPr>
          <w:rFonts w:ascii="Arial" w:hAnsi="Arial" w:cs="Arial"/>
          <w:sz w:val="28"/>
          <w:szCs w:val="28"/>
          <w:lang w:val="en-US"/>
        </w:rPr>
        <w:t xml:space="preserve">Due to the unstable epidemiological situation, the conference is held </w:t>
      </w:r>
      <w:r w:rsidR="00086D41" w:rsidRPr="00086D41">
        <w:rPr>
          <w:rFonts w:ascii="Arial" w:hAnsi="Arial" w:cs="Arial"/>
          <w:b/>
          <w:bCs/>
          <w:sz w:val="28"/>
          <w:szCs w:val="28"/>
          <w:lang w:val="en-US"/>
        </w:rPr>
        <w:t>online</w:t>
      </w:r>
      <w:r w:rsidR="00086D41" w:rsidRPr="00086D41">
        <w:rPr>
          <w:rFonts w:ascii="Arial" w:hAnsi="Arial" w:cs="Arial"/>
          <w:sz w:val="28"/>
          <w:szCs w:val="28"/>
          <w:lang w:val="en-US"/>
        </w:rPr>
        <w:t>.</w:t>
      </w:r>
    </w:p>
    <w:p w14:paraId="421311E3" w14:textId="77777777" w:rsidR="00D05394" w:rsidRDefault="00D873CD" w:rsidP="00FC0F29">
      <w:pPr>
        <w:pStyle w:val="Standard"/>
        <w:jc w:val="both"/>
        <w:rPr>
          <w:rFonts w:ascii="Arial" w:eastAsiaTheme="minorHAnsi" w:hAnsi="Arial" w:cs="Arial"/>
          <w:kern w:val="0"/>
          <w:lang w:val="en-US" w:eastAsia="en-US"/>
        </w:rPr>
      </w:pPr>
      <w:r w:rsidRPr="00D873CD">
        <w:rPr>
          <w:rFonts w:ascii="Arial" w:eastAsiaTheme="minorHAnsi" w:hAnsi="Arial" w:cs="Arial"/>
          <w:kern w:val="0"/>
          <w:lang w:val="en-US" w:eastAsia="en-US"/>
        </w:rPr>
        <w:t xml:space="preserve">Venue: St. Petersburg, </w:t>
      </w:r>
      <w:proofErr w:type="spellStart"/>
      <w:r w:rsidRPr="00D873CD">
        <w:rPr>
          <w:rFonts w:ascii="Arial" w:eastAsiaTheme="minorHAnsi" w:hAnsi="Arial" w:cs="Arial"/>
          <w:kern w:val="0"/>
          <w:lang w:val="en-US" w:eastAsia="en-US"/>
        </w:rPr>
        <w:t>Griboyedov</w:t>
      </w:r>
      <w:proofErr w:type="spellEnd"/>
      <w:r w:rsidRPr="00D873CD">
        <w:rPr>
          <w:rFonts w:ascii="Arial" w:eastAsiaTheme="minorHAnsi" w:hAnsi="Arial" w:cs="Arial"/>
          <w:kern w:val="0"/>
          <w:lang w:val="en-US" w:eastAsia="en-US"/>
        </w:rPr>
        <w:t xml:space="preserve"> Canal Embankment 30/32, St. Petersburg State University of Economics</w:t>
      </w:r>
    </w:p>
    <w:p w14:paraId="70A21C63" w14:textId="77777777" w:rsidR="00FC0F29" w:rsidRDefault="00D873CD" w:rsidP="00D05394">
      <w:pPr>
        <w:spacing w:after="0" w:line="240" w:lineRule="auto"/>
        <w:jc w:val="both"/>
        <w:rPr>
          <w:rFonts w:ascii="Arial" w:hAnsi="Arial" w:cs="Arial"/>
          <w:color w:val="4472C4" w:themeColor="accent1"/>
          <w:sz w:val="24"/>
          <w:szCs w:val="24"/>
          <w:lang w:val="en-US"/>
        </w:rPr>
      </w:pPr>
      <w:r w:rsidRPr="00D873CD">
        <w:rPr>
          <w:rFonts w:ascii="Arial" w:hAnsi="Arial" w:cs="Arial"/>
          <w:sz w:val="24"/>
          <w:szCs w:val="24"/>
          <w:lang w:val="en-US"/>
        </w:rPr>
        <w:t xml:space="preserve">To register for the conference as a listener or speaker, follow </w:t>
      </w:r>
      <w:r w:rsidRPr="004D29BE">
        <w:rPr>
          <w:rFonts w:ascii="Arial" w:hAnsi="Arial" w:cs="Arial"/>
          <w:sz w:val="24"/>
          <w:szCs w:val="24"/>
          <w:lang w:val="en-US"/>
        </w:rPr>
        <w:t xml:space="preserve">the link </w:t>
      </w:r>
    </w:p>
    <w:p w14:paraId="1627E386" w14:textId="77777777" w:rsidR="004D29BE" w:rsidRPr="004D29BE" w:rsidRDefault="001C1877" w:rsidP="004D29BE">
      <w:pPr>
        <w:spacing w:after="0" w:line="240" w:lineRule="auto"/>
        <w:jc w:val="both"/>
        <w:rPr>
          <w:rFonts w:ascii="Arial" w:hAnsi="Arial" w:cs="Arial"/>
          <w:sz w:val="23"/>
          <w:szCs w:val="23"/>
          <w:shd w:val="clear" w:color="auto" w:fill="FFFFFF"/>
          <w:lang w:val="en-US"/>
        </w:rPr>
      </w:pPr>
      <w:hyperlink r:id="rId14" w:history="1">
        <w:r w:rsidR="004D29BE" w:rsidRPr="004D29BE">
          <w:rPr>
            <w:rStyle w:val="a8"/>
            <w:rFonts w:ascii="Arial" w:hAnsi="Arial" w:cs="Arial"/>
            <w:sz w:val="23"/>
            <w:szCs w:val="23"/>
            <w:shd w:val="clear" w:color="auto" w:fill="FFFFFF"/>
            <w:lang w:val="en-US"/>
          </w:rPr>
          <w:t>https://docs.google.com/forms/d/e/1FAIpQLSdiU3VJ6DKQUt2DUsxWnqcUq5g2baW7ecjlG--rT5W_hiNuzw/viewform</w:t>
        </w:r>
      </w:hyperlink>
    </w:p>
    <w:p w14:paraId="13505257" w14:textId="77777777" w:rsidR="004D29BE" w:rsidRDefault="004D29BE" w:rsidP="00D05394">
      <w:pPr>
        <w:spacing w:after="0" w:line="240" w:lineRule="auto"/>
        <w:jc w:val="both"/>
        <w:rPr>
          <w:rFonts w:ascii="Arial" w:hAnsi="Arial" w:cs="Arial"/>
          <w:color w:val="4472C4" w:themeColor="accent1"/>
          <w:sz w:val="24"/>
          <w:szCs w:val="24"/>
          <w:lang w:val="en-US"/>
        </w:rPr>
      </w:pPr>
    </w:p>
    <w:p w14:paraId="0B739219" w14:textId="52BDD5EC" w:rsidR="00D873CD" w:rsidRDefault="00CE068C" w:rsidP="00D05394">
      <w:pPr>
        <w:spacing w:after="0" w:line="240" w:lineRule="auto"/>
        <w:jc w:val="both"/>
        <w:rPr>
          <w:rFonts w:ascii="Arial" w:hAnsi="Arial" w:cs="Arial"/>
          <w:sz w:val="24"/>
          <w:szCs w:val="24"/>
          <w:lang w:val="en-US"/>
        </w:rPr>
      </w:pPr>
      <w:r w:rsidRPr="00CE068C">
        <w:rPr>
          <w:rFonts w:ascii="Arial" w:hAnsi="Arial" w:cs="Arial"/>
          <w:sz w:val="24"/>
          <w:szCs w:val="24"/>
          <w:lang w:val="en-US"/>
        </w:rPr>
        <w:t xml:space="preserve">To participate with a report after registration, you should send the </w:t>
      </w:r>
      <w:r w:rsidR="00497FCD" w:rsidRPr="00CE068C">
        <w:rPr>
          <w:rFonts w:ascii="Arial" w:hAnsi="Arial" w:cs="Arial"/>
          <w:sz w:val="24"/>
          <w:lang w:val="en-US"/>
        </w:rPr>
        <w:t xml:space="preserve">article </w:t>
      </w:r>
      <w:r w:rsidRPr="00CE068C">
        <w:rPr>
          <w:rFonts w:ascii="Arial" w:hAnsi="Arial" w:cs="Arial"/>
          <w:sz w:val="24"/>
          <w:szCs w:val="24"/>
          <w:lang w:val="en-US"/>
        </w:rPr>
        <w:t xml:space="preserve">by December </w:t>
      </w:r>
      <w:r w:rsidR="00497FCD" w:rsidRPr="00497FCD">
        <w:rPr>
          <w:rFonts w:ascii="Arial" w:hAnsi="Arial" w:cs="Arial"/>
          <w:sz w:val="24"/>
          <w:szCs w:val="24"/>
          <w:lang w:val="en-US"/>
        </w:rPr>
        <w:t>15</w:t>
      </w:r>
      <w:r w:rsidRPr="00CE068C">
        <w:rPr>
          <w:rFonts w:ascii="Arial" w:hAnsi="Arial" w:cs="Arial"/>
          <w:sz w:val="24"/>
          <w:szCs w:val="24"/>
          <w:lang w:val="en-US"/>
        </w:rPr>
        <w:t xml:space="preserve">, </w:t>
      </w:r>
      <w:proofErr w:type="gramStart"/>
      <w:r w:rsidRPr="00CE068C">
        <w:rPr>
          <w:rFonts w:ascii="Arial" w:hAnsi="Arial" w:cs="Arial"/>
          <w:sz w:val="24"/>
          <w:szCs w:val="24"/>
          <w:lang w:val="en-US"/>
        </w:rPr>
        <w:t>2021</w:t>
      </w:r>
      <w:proofErr w:type="gramEnd"/>
      <w:r w:rsidRPr="00CE068C">
        <w:rPr>
          <w:rFonts w:ascii="Arial" w:hAnsi="Arial" w:cs="Arial"/>
          <w:sz w:val="24"/>
          <w:szCs w:val="24"/>
          <w:lang w:val="en-US"/>
        </w:rPr>
        <w:t xml:space="preserve"> to </w:t>
      </w:r>
      <w:hyperlink r:id="rId15" w:history="1">
        <w:r w:rsidR="00497FCD" w:rsidRPr="004833BC">
          <w:rPr>
            <w:rStyle w:val="a8"/>
            <w:rFonts w:eastAsia="Times New Roman" w:cstheme="minorHAnsi"/>
            <w:sz w:val="28"/>
            <w:szCs w:val="28"/>
            <w:lang w:val="en-US" w:eastAsia="ru-RU"/>
          </w:rPr>
          <w:t>konf</w:t>
        </w:r>
        <w:r w:rsidR="00497FCD" w:rsidRPr="00497FCD">
          <w:rPr>
            <w:rStyle w:val="a8"/>
            <w:rFonts w:eastAsia="Times New Roman" w:cstheme="minorHAnsi"/>
            <w:sz w:val="28"/>
            <w:szCs w:val="28"/>
            <w:lang w:val="en-US" w:eastAsia="ru-RU"/>
          </w:rPr>
          <w:t>_</w:t>
        </w:r>
        <w:r w:rsidR="00497FCD" w:rsidRPr="004833BC">
          <w:rPr>
            <w:rStyle w:val="a8"/>
            <w:rFonts w:eastAsia="Times New Roman" w:cstheme="minorHAnsi"/>
            <w:sz w:val="28"/>
            <w:szCs w:val="28"/>
            <w:lang w:val="en-US" w:eastAsia="ru-RU"/>
          </w:rPr>
          <w:t>statistica</w:t>
        </w:r>
        <w:r w:rsidR="00497FCD" w:rsidRPr="00497FCD">
          <w:rPr>
            <w:rStyle w:val="a8"/>
            <w:rFonts w:eastAsia="Times New Roman" w:cstheme="minorHAnsi"/>
            <w:sz w:val="28"/>
            <w:szCs w:val="28"/>
            <w:lang w:val="en-US" w:eastAsia="ru-RU"/>
          </w:rPr>
          <w:t>@</w:t>
        </w:r>
        <w:r w:rsidR="00497FCD" w:rsidRPr="004833BC">
          <w:rPr>
            <w:rStyle w:val="a8"/>
            <w:rFonts w:eastAsia="Times New Roman" w:cstheme="minorHAnsi"/>
            <w:sz w:val="28"/>
            <w:szCs w:val="28"/>
            <w:lang w:val="en-US" w:eastAsia="ru-RU"/>
          </w:rPr>
          <w:t>mail</w:t>
        </w:r>
        <w:r w:rsidR="00497FCD" w:rsidRPr="00497FCD">
          <w:rPr>
            <w:rStyle w:val="a8"/>
            <w:rFonts w:eastAsia="Times New Roman" w:cstheme="minorHAnsi"/>
            <w:sz w:val="28"/>
            <w:szCs w:val="28"/>
            <w:lang w:val="en-US" w:eastAsia="ru-RU"/>
          </w:rPr>
          <w:t>.</w:t>
        </w:r>
        <w:r w:rsidR="00497FCD" w:rsidRPr="004833BC">
          <w:rPr>
            <w:rStyle w:val="a8"/>
            <w:rFonts w:eastAsia="Times New Roman" w:cstheme="minorHAnsi"/>
            <w:sz w:val="28"/>
            <w:szCs w:val="28"/>
            <w:lang w:val="en-US" w:eastAsia="ru-RU"/>
          </w:rPr>
          <w:t>ru</w:t>
        </w:r>
      </w:hyperlink>
      <w:r w:rsidRPr="00CE068C">
        <w:rPr>
          <w:rFonts w:ascii="Arial" w:hAnsi="Arial" w:cs="Arial"/>
          <w:sz w:val="24"/>
          <w:szCs w:val="24"/>
          <w:lang w:val="en-US"/>
        </w:rPr>
        <w:t>. The circle of participants and the conference program will be formed on the basis of applications.</w:t>
      </w:r>
    </w:p>
    <w:p w14:paraId="6BB88F4A" w14:textId="77777777" w:rsidR="004D29BE" w:rsidRDefault="004D29BE" w:rsidP="00D05394">
      <w:pPr>
        <w:spacing w:after="0" w:line="240" w:lineRule="auto"/>
        <w:jc w:val="both"/>
        <w:rPr>
          <w:rFonts w:ascii="Arial" w:hAnsi="Arial" w:cs="Arial"/>
          <w:sz w:val="24"/>
          <w:szCs w:val="24"/>
          <w:lang w:val="en-US"/>
        </w:rPr>
      </w:pPr>
    </w:p>
    <w:p w14:paraId="4003A236" w14:textId="77777777" w:rsidR="00497FCD" w:rsidRDefault="0023604D" w:rsidP="00D05394">
      <w:pPr>
        <w:pStyle w:val="Standard"/>
        <w:jc w:val="both"/>
        <w:rPr>
          <w:rFonts w:ascii="Arial" w:eastAsiaTheme="minorHAnsi" w:hAnsi="Arial" w:cs="Arial"/>
          <w:kern w:val="0"/>
          <w:lang w:val="en-US" w:eastAsia="en-US"/>
        </w:rPr>
      </w:pPr>
      <w:r w:rsidRPr="0023604D">
        <w:rPr>
          <w:rFonts w:ascii="Arial" w:eastAsiaTheme="minorHAnsi" w:hAnsi="Arial" w:cs="Arial"/>
          <w:kern w:val="0"/>
          <w:lang w:val="en-US" w:eastAsia="en-US"/>
        </w:rPr>
        <w:t>The collection of conference materials will be published in electronic form.</w:t>
      </w:r>
    </w:p>
    <w:p w14:paraId="5B8149DC" w14:textId="77777777" w:rsidR="00497FCD" w:rsidRDefault="00497FCD" w:rsidP="00D05394">
      <w:pPr>
        <w:pStyle w:val="Standard"/>
        <w:jc w:val="both"/>
        <w:rPr>
          <w:rFonts w:ascii="Arial" w:eastAsiaTheme="minorHAnsi" w:hAnsi="Arial" w:cs="Arial"/>
          <w:kern w:val="0"/>
          <w:lang w:val="en-US" w:eastAsia="en-US"/>
        </w:rPr>
      </w:pPr>
    </w:p>
    <w:p w14:paraId="287AB516" w14:textId="77777777" w:rsidR="004D29BE" w:rsidRDefault="0023604D" w:rsidP="00D05394">
      <w:pPr>
        <w:pStyle w:val="Standard"/>
        <w:jc w:val="both"/>
        <w:rPr>
          <w:rFonts w:ascii="Arial" w:eastAsiaTheme="minorHAnsi" w:hAnsi="Arial" w:cs="Arial"/>
          <w:kern w:val="0"/>
          <w:lang w:val="en-US" w:eastAsia="en-US"/>
        </w:rPr>
      </w:pPr>
      <w:r w:rsidRPr="0023604D">
        <w:rPr>
          <w:rFonts w:ascii="Arial" w:eastAsiaTheme="minorHAnsi" w:hAnsi="Arial" w:cs="Arial"/>
          <w:kern w:val="0"/>
          <w:lang w:val="en-US" w:eastAsia="en-US"/>
        </w:rPr>
        <w:t>The best reports will be recommended for publication in the journals of the Higher Attestation Commission, including the journal "Finance and Business". Articles recommended for publication must be sent by February 15, 2022. Requirements for the design will be sent out additionally.</w:t>
      </w:r>
    </w:p>
    <w:p w14:paraId="0681DAB2" w14:textId="77777777" w:rsidR="005451B3" w:rsidRDefault="00AE4008" w:rsidP="00D91FA2">
      <w:pPr>
        <w:pStyle w:val="Standard"/>
        <w:jc w:val="both"/>
        <w:rPr>
          <w:rFonts w:ascii="Arial" w:eastAsiaTheme="minorHAnsi" w:hAnsi="Arial" w:cs="Arial"/>
          <w:kern w:val="0"/>
          <w:lang w:val="en-US" w:eastAsia="en-US"/>
        </w:rPr>
      </w:pPr>
      <w:r w:rsidRPr="00AE4008">
        <w:rPr>
          <w:rFonts w:ascii="Arial" w:eastAsiaTheme="minorHAnsi" w:hAnsi="Arial" w:cs="Arial"/>
          <w:kern w:val="0"/>
          <w:lang w:val="en-US" w:eastAsia="en-US"/>
        </w:rPr>
        <w:t>Participation in the conference is free, no registration fee is provided.</w:t>
      </w:r>
    </w:p>
    <w:p w14:paraId="3EAFA000" w14:textId="77777777" w:rsidR="00AE4008" w:rsidRPr="00AE4008" w:rsidRDefault="00AE4008" w:rsidP="00D91FA2">
      <w:pPr>
        <w:pStyle w:val="Standard"/>
        <w:jc w:val="both"/>
        <w:rPr>
          <w:rFonts w:ascii="Arial" w:eastAsiaTheme="minorHAnsi" w:hAnsi="Arial" w:cs="Arial"/>
          <w:kern w:val="0"/>
          <w:lang w:val="en-US" w:eastAsia="en-US"/>
        </w:rPr>
      </w:pPr>
    </w:p>
    <w:p w14:paraId="729A08D2" w14:textId="77777777" w:rsidR="00AE4008" w:rsidRPr="00AE4008" w:rsidRDefault="00AE4008" w:rsidP="00AE4008">
      <w:pPr>
        <w:pStyle w:val="Standard"/>
        <w:rPr>
          <w:rFonts w:ascii="Arial" w:eastAsiaTheme="minorHAnsi" w:hAnsi="Arial" w:cs="Arial"/>
          <w:kern w:val="0"/>
          <w:lang w:val="en-US" w:eastAsia="en-US"/>
        </w:rPr>
      </w:pPr>
      <w:r w:rsidRPr="00AE4008">
        <w:rPr>
          <w:rFonts w:ascii="Arial" w:eastAsiaTheme="minorHAnsi" w:hAnsi="Arial" w:cs="Arial"/>
          <w:kern w:val="0"/>
          <w:lang w:val="en-US" w:eastAsia="en-US"/>
        </w:rPr>
        <w:t>Chairman of the conference program committee</w:t>
      </w:r>
    </w:p>
    <w:p w14:paraId="1A5164EA" w14:textId="77777777" w:rsidR="00AE4008" w:rsidRPr="00AE4008" w:rsidRDefault="00AE4008" w:rsidP="00AE4008">
      <w:pPr>
        <w:pStyle w:val="Standard"/>
        <w:rPr>
          <w:rFonts w:ascii="Arial" w:eastAsiaTheme="minorHAnsi" w:hAnsi="Arial" w:cs="Arial"/>
          <w:kern w:val="0"/>
          <w:lang w:val="en-US" w:eastAsia="en-US"/>
        </w:rPr>
      </w:pPr>
      <w:r w:rsidRPr="00AE4008">
        <w:rPr>
          <w:rFonts w:ascii="Arial" w:eastAsiaTheme="minorHAnsi" w:hAnsi="Arial" w:cs="Arial"/>
          <w:kern w:val="0"/>
          <w:lang w:val="en-US" w:eastAsia="en-US"/>
        </w:rPr>
        <w:t>Corresponding Member RAS, Scientific Director of RAS,</w:t>
      </w:r>
    </w:p>
    <w:p w14:paraId="3F992BF7" w14:textId="77777777" w:rsidR="0023604D" w:rsidRPr="0023604D" w:rsidRDefault="00AE4008" w:rsidP="0023604D">
      <w:pPr>
        <w:pStyle w:val="Standard"/>
        <w:rPr>
          <w:rFonts w:ascii="Arial" w:hAnsi="Arial" w:cs="Arial"/>
          <w:lang w:val="en-US"/>
        </w:rPr>
      </w:pPr>
      <w:r w:rsidRPr="00AE4008">
        <w:rPr>
          <w:rFonts w:ascii="Arial" w:eastAsiaTheme="minorHAnsi" w:hAnsi="Arial" w:cs="Arial"/>
          <w:kern w:val="0"/>
          <w:lang w:val="en-US" w:eastAsia="en-US"/>
        </w:rPr>
        <w:t xml:space="preserve">head Department of Statistics and Econometrics, </w:t>
      </w:r>
      <w:proofErr w:type="spellStart"/>
      <w:r w:rsidRPr="00AE4008">
        <w:rPr>
          <w:rFonts w:ascii="Arial" w:eastAsiaTheme="minorHAnsi" w:hAnsi="Arial" w:cs="Arial"/>
          <w:kern w:val="0"/>
          <w:lang w:val="en-US" w:eastAsia="en-US"/>
        </w:rPr>
        <w:t>SPbSEU</w:t>
      </w:r>
      <w:proofErr w:type="spellEnd"/>
      <w:r w:rsidR="0023604D">
        <w:rPr>
          <w:rFonts w:ascii="Arial" w:hAnsi="Arial" w:cs="Arial"/>
          <w:lang w:val="en-US"/>
        </w:rPr>
        <w:t xml:space="preserve">         </w:t>
      </w:r>
      <w:r w:rsidR="0023604D" w:rsidRPr="0023604D">
        <w:rPr>
          <w:rFonts w:ascii="Arial" w:hAnsi="Arial" w:cs="Arial"/>
          <w:lang w:val="en-US"/>
        </w:rPr>
        <w:t xml:space="preserve">                  </w:t>
      </w:r>
      <w:r w:rsidR="0023604D">
        <w:rPr>
          <w:rFonts w:ascii="Arial" w:hAnsi="Arial" w:cs="Arial"/>
          <w:lang w:val="en-US"/>
        </w:rPr>
        <w:t xml:space="preserve"> </w:t>
      </w:r>
      <w:r w:rsidR="0023604D" w:rsidRPr="00AE4008">
        <w:rPr>
          <w:rFonts w:ascii="Arial" w:hAnsi="Arial" w:cs="Arial"/>
          <w:lang w:val="en-US"/>
        </w:rPr>
        <w:t xml:space="preserve">  I</w:t>
      </w:r>
      <w:r w:rsidR="0023604D" w:rsidRPr="0023604D">
        <w:rPr>
          <w:rFonts w:ascii="Arial" w:hAnsi="Arial" w:cs="Arial"/>
          <w:lang w:val="en-US"/>
        </w:rPr>
        <w:t>.</w:t>
      </w:r>
      <w:r w:rsidR="0023604D" w:rsidRPr="00AE4008">
        <w:rPr>
          <w:rFonts w:ascii="Arial" w:hAnsi="Arial" w:cs="Arial"/>
          <w:lang w:val="en-US"/>
        </w:rPr>
        <w:t>I</w:t>
      </w:r>
      <w:r w:rsidR="0023604D" w:rsidRPr="0023604D">
        <w:rPr>
          <w:rFonts w:ascii="Arial" w:hAnsi="Arial" w:cs="Arial"/>
          <w:lang w:val="en-US"/>
        </w:rPr>
        <w:t xml:space="preserve">. </w:t>
      </w:r>
      <w:r w:rsidR="0023604D">
        <w:rPr>
          <w:rFonts w:ascii="Arial" w:hAnsi="Arial" w:cs="Arial"/>
          <w:lang w:val="en-US"/>
        </w:rPr>
        <w:t>E</w:t>
      </w:r>
      <w:r w:rsidR="0023604D" w:rsidRPr="00AE4008">
        <w:rPr>
          <w:rFonts w:ascii="Arial" w:hAnsi="Arial" w:cs="Arial"/>
          <w:lang w:val="en-US"/>
        </w:rPr>
        <w:t>liseeva</w:t>
      </w:r>
    </w:p>
    <w:p w14:paraId="72387D17" w14:textId="77777777" w:rsidR="005451B3" w:rsidRPr="00497FCD" w:rsidRDefault="005451B3" w:rsidP="00AE4008">
      <w:pPr>
        <w:pStyle w:val="Standard"/>
        <w:rPr>
          <w:rFonts w:ascii="Arial" w:hAnsi="Arial" w:cs="Arial"/>
          <w:lang w:val="en-US"/>
        </w:rPr>
      </w:pPr>
      <w:r w:rsidRPr="00AE4008">
        <w:rPr>
          <w:rFonts w:ascii="Arial" w:hAnsi="Arial" w:cs="Arial"/>
          <w:lang w:val="en-US"/>
        </w:rPr>
        <w:t xml:space="preserve">              </w:t>
      </w:r>
      <w:r w:rsidRPr="00AE4008">
        <w:rPr>
          <w:rFonts w:ascii="Arial" w:hAnsi="Arial" w:cs="Arial"/>
          <w:lang w:val="en-US"/>
        </w:rPr>
        <w:tab/>
      </w:r>
      <w:r w:rsidRPr="00AE4008">
        <w:rPr>
          <w:rFonts w:ascii="Arial" w:hAnsi="Arial" w:cs="Arial"/>
          <w:lang w:val="en-US"/>
        </w:rPr>
        <w:tab/>
      </w:r>
      <w:r w:rsidRPr="00AE4008">
        <w:rPr>
          <w:rFonts w:ascii="Arial" w:hAnsi="Arial" w:cs="Arial"/>
          <w:lang w:val="en-US"/>
        </w:rPr>
        <w:tab/>
      </w:r>
    </w:p>
    <w:p w14:paraId="7C23DDCD" w14:textId="77777777" w:rsidR="00D05394" w:rsidRPr="00497FCD" w:rsidRDefault="00CE068C">
      <w:pPr>
        <w:rPr>
          <w:rFonts w:ascii="Arial" w:hAnsi="Arial" w:cs="Arial"/>
          <w:b/>
          <w:sz w:val="24"/>
          <w:lang w:val="en-US"/>
        </w:rPr>
      </w:pPr>
      <w:r>
        <w:rPr>
          <w:rFonts w:ascii="Arial" w:hAnsi="Arial" w:cs="Arial"/>
          <w:b/>
          <w:noProof/>
          <w:sz w:val="24"/>
        </w:rPr>
        <w:drawing>
          <wp:anchor distT="0" distB="0" distL="114300" distR="114300" simplePos="0" relativeHeight="251680768" behindDoc="0" locked="0" layoutInCell="1" allowOverlap="1" wp14:anchorId="6CCB07F0" wp14:editId="43FC6D8F">
            <wp:simplePos x="0" y="0"/>
            <wp:positionH relativeFrom="page">
              <wp:posOffset>5176520</wp:posOffset>
            </wp:positionH>
            <wp:positionV relativeFrom="paragraph">
              <wp:posOffset>262255</wp:posOffset>
            </wp:positionV>
            <wp:extent cx="2117090" cy="410210"/>
            <wp:effectExtent l="0" t="0" r="0" b="889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17090"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4"/>
        </w:rPr>
        <w:drawing>
          <wp:anchor distT="0" distB="0" distL="114300" distR="114300" simplePos="0" relativeHeight="251678720" behindDoc="0" locked="0" layoutInCell="1" allowOverlap="1" wp14:anchorId="4603EC07" wp14:editId="1F82A3A8">
            <wp:simplePos x="0" y="0"/>
            <wp:positionH relativeFrom="page">
              <wp:posOffset>273050</wp:posOffset>
            </wp:positionH>
            <wp:positionV relativeFrom="paragraph">
              <wp:posOffset>268605</wp:posOffset>
            </wp:positionV>
            <wp:extent cx="2457450" cy="393700"/>
            <wp:effectExtent l="0" t="0" r="0" b="635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5745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4"/>
        </w:rPr>
        <w:drawing>
          <wp:anchor distT="0" distB="0" distL="114300" distR="114300" simplePos="0" relativeHeight="251679744" behindDoc="0" locked="0" layoutInCell="1" allowOverlap="1" wp14:anchorId="71CD3912" wp14:editId="69136DF5">
            <wp:simplePos x="0" y="0"/>
            <wp:positionH relativeFrom="margin">
              <wp:posOffset>2137410</wp:posOffset>
            </wp:positionH>
            <wp:positionV relativeFrom="paragraph">
              <wp:posOffset>278130</wp:posOffset>
            </wp:positionV>
            <wp:extent cx="2377440" cy="384810"/>
            <wp:effectExtent l="0" t="0" r="381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77440" cy="384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5394" w:rsidRPr="00497FCD">
        <w:rPr>
          <w:rFonts w:ascii="Arial" w:hAnsi="Arial" w:cs="Arial"/>
          <w:b/>
          <w:sz w:val="24"/>
          <w:lang w:val="en-US"/>
        </w:rPr>
        <w:br w:type="page"/>
      </w:r>
    </w:p>
    <w:p w14:paraId="07010AD2" w14:textId="77777777" w:rsidR="003E65C7" w:rsidRPr="00CE068C" w:rsidRDefault="00CE068C" w:rsidP="003E65C7">
      <w:pPr>
        <w:spacing w:after="0"/>
        <w:jc w:val="center"/>
        <w:rPr>
          <w:rFonts w:ascii="Arial" w:hAnsi="Arial" w:cs="Arial"/>
          <w:b/>
          <w:sz w:val="24"/>
          <w:lang w:val="en-US"/>
        </w:rPr>
      </w:pPr>
      <w:r w:rsidRPr="00CE068C">
        <w:rPr>
          <w:rFonts w:ascii="Arial" w:hAnsi="Arial" w:cs="Arial"/>
          <w:b/>
          <w:sz w:val="24"/>
          <w:lang w:val="en-US"/>
        </w:rPr>
        <w:lastRenderedPageBreak/>
        <w:t>Requirements for conference materials</w:t>
      </w:r>
    </w:p>
    <w:p w14:paraId="4E08CBD1" w14:textId="77777777" w:rsidR="00CE068C" w:rsidRPr="00CE068C" w:rsidRDefault="00CE068C" w:rsidP="003E65C7">
      <w:pPr>
        <w:spacing w:after="0"/>
        <w:jc w:val="center"/>
        <w:rPr>
          <w:rFonts w:ascii="Arial" w:hAnsi="Arial" w:cs="Arial"/>
          <w:sz w:val="24"/>
          <w:lang w:val="en-US"/>
        </w:rPr>
      </w:pPr>
    </w:p>
    <w:p w14:paraId="427FED3D" w14:textId="77777777" w:rsidR="00CE068C" w:rsidRDefault="003E65C7" w:rsidP="003E65C7">
      <w:pPr>
        <w:spacing w:after="0"/>
        <w:jc w:val="both"/>
        <w:rPr>
          <w:rFonts w:ascii="Arial" w:hAnsi="Arial" w:cs="Arial"/>
          <w:sz w:val="24"/>
          <w:lang w:val="en-US"/>
        </w:rPr>
      </w:pPr>
      <w:r w:rsidRPr="00CE068C">
        <w:rPr>
          <w:rFonts w:ascii="Arial" w:hAnsi="Arial" w:cs="Arial"/>
          <w:sz w:val="24"/>
          <w:lang w:val="en-US"/>
        </w:rPr>
        <w:tab/>
      </w:r>
      <w:r w:rsidR="00CE068C" w:rsidRPr="00CE068C">
        <w:rPr>
          <w:rFonts w:ascii="Arial" w:hAnsi="Arial" w:cs="Arial"/>
          <w:sz w:val="24"/>
          <w:lang w:val="en-US"/>
        </w:rPr>
        <w:t>The text of the article should be sent in electronic form in an MS Word file and formatted in accordance with the example.</w:t>
      </w:r>
    </w:p>
    <w:p w14:paraId="40BD0E9C" w14:textId="77777777" w:rsidR="003E65C7" w:rsidRPr="00CE068C" w:rsidRDefault="003E65C7" w:rsidP="003E65C7">
      <w:pPr>
        <w:spacing w:after="0"/>
        <w:jc w:val="both"/>
        <w:rPr>
          <w:rFonts w:ascii="Arial" w:hAnsi="Arial" w:cs="Arial"/>
          <w:sz w:val="24"/>
          <w:lang w:val="en-US"/>
        </w:rPr>
      </w:pPr>
      <w:r w:rsidRPr="00CE068C">
        <w:rPr>
          <w:rFonts w:ascii="Arial" w:hAnsi="Arial" w:cs="Arial"/>
          <w:sz w:val="24"/>
          <w:lang w:val="en-US"/>
        </w:rPr>
        <w:tab/>
      </w:r>
      <w:r w:rsidR="00CE068C" w:rsidRPr="00CE068C">
        <w:rPr>
          <w:rFonts w:ascii="Arial" w:hAnsi="Arial" w:cs="Arial"/>
          <w:sz w:val="24"/>
          <w:lang w:val="en-US"/>
        </w:rPr>
        <w:t xml:space="preserve">Text: </w:t>
      </w:r>
      <w:proofErr w:type="spellStart"/>
      <w:r w:rsidR="00CE068C" w:rsidRPr="00CE068C">
        <w:rPr>
          <w:rFonts w:ascii="Arial" w:hAnsi="Arial" w:cs="Arial"/>
          <w:sz w:val="24"/>
          <w:lang w:val="en-US"/>
        </w:rPr>
        <w:t>TimesNewRoman</w:t>
      </w:r>
      <w:proofErr w:type="spellEnd"/>
      <w:r w:rsidR="00CE068C" w:rsidRPr="00CE068C">
        <w:rPr>
          <w:rFonts w:ascii="Arial" w:hAnsi="Arial" w:cs="Arial"/>
          <w:sz w:val="24"/>
          <w:lang w:val="en-US"/>
        </w:rPr>
        <w:t xml:space="preserve"> font, 10 </w:t>
      </w:r>
      <w:proofErr w:type="spellStart"/>
      <w:r w:rsidR="00CE068C" w:rsidRPr="00CE068C">
        <w:rPr>
          <w:rFonts w:ascii="Arial" w:hAnsi="Arial" w:cs="Arial"/>
          <w:sz w:val="24"/>
          <w:lang w:val="en-US"/>
        </w:rPr>
        <w:t>pt</w:t>
      </w:r>
      <w:proofErr w:type="spellEnd"/>
      <w:r w:rsidR="00CE068C" w:rsidRPr="00CE068C">
        <w:rPr>
          <w:rFonts w:ascii="Arial" w:hAnsi="Arial" w:cs="Arial"/>
          <w:sz w:val="24"/>
          <w:lang w:val="en-US"/>
        </w:rPr>
        <w:t>, 1.0 spacing. The text should be typed without hyphenation and aligned to the width of the page. The volume of the article should not exceed two A4 pages.</w:t>
      </w:r>
    </w:p>
    <w:p w14:paraId="2FE63B28" w14:textId="77777777" w:rsidR="003E65C7" w:rsidRPr="00CE068C" w:rsidRDefault="003E65C7" w:rsidP="003E65C7">
      <w:pPr>
        <w:spacing w:after="0"/>
        <w:jc w:val="both"/>
        <w:rPr>
          <w:rFonts w:ascii="Arial" w:hAnsi="Arial" w:cs="Arial"/>
          <w:sz w:val="24"/>
          <w:lang w:val="en-US"/>
        </w:rPr>
      </w:pPr>
      <w:r w:rsidRPr="00CE068C">
        <w:rPr>
          <w:rFonts w:ascii="Arial" w:hAnsi="Arial" w:cs="Arial"/>
          <w:sz w:val="24"/>
          <w:lang w:val="en-US"/>
        </w:rPr>
        <w:tab/>
      </w:r>
      <w:r w:rsidR="00CE068C" w:rsidRPr="00CE068C">
        <w:rPr>
          <w:rFonts w:ascii="Arial" w:hAnsi="Arial" w:cs="Arial"/>
          <w:sz w:val="24"/>
          <w:lang w:val="en-US"/>
        </w:rPr>
        <w:t>Title: Full name in the upper left corner (bold), below: academic degree, academic title, position, organization name (italics), below the heading with the title of the article (center alignment; bold letters).</w:t>
      </w:r>
    </w:p>
    <w:p w14:paraId="2E78481F" w14:textId="77777777" w:rsidR="003E65C7" w:rsidRPr="00CE068C" w:rsidRDefault="003E65C7" w:rsidP="003E65C7">
      <w:pPr>
        <w:spacing w:after="0"/>
        <w:rPr>
          <w:rFonts w:ascii="Arial" w:hAnsi="Arial" w:cs="Arial"/>
          <w:sz w:val="24"/>
          <w:lang w:val="en-US"/>
        </w:rPr>
      </w:pPr>
    </w:p>
    <w:p w14:paraId="577397E4" w14:textId="77777777" w:rsidR="003E65C7" w:rsidRPr="00497FCD" w:rsidRDefault="00CE068C" w:rsidP="003E65C7">
      <w:pPr>
        <w:spacing w:after="0"/>
        <w:rPr>
          <w:rFonts w:ascii="Arial" w:hAnsi="Arial" w:cs="Arial"/>
          <w:sz w:val="24"/>
          <w:u w:val="single"/>
          <w:lang w:val="en-US"/>
        </w:rPr>
      </w:pPr>
      <w:r w:rsidRPr="00497FCD">
        <w:rPr>
          <w:rFonts w:ascii="Arial" w:hAnsi="Arial" w:cs="Arial"/>
          <w:sz w:val="24"/>
          <w:u w:val="single"/>
          <w:lang w:val="en-US"/>
        </w:rPr>
        <w:t xml:space="preserve">Example of registration </w:t>
      </w:r>
    </w:p>
    <w:p w14:paraId="0896DC60" w14:textId="77777777" w:rsidR="003E65C7" w:rsidRPr="00497FCD" w:rsidRDefault="003E65C7" w:rsidP="003E65C7">
      <w:pPr>
        <w:spacing w:after="0"/>
        <w:rPr>
          <w:rFonts w:ascii="Arial" w:hAnsi="Arial" w:cs="Arial"/>
          <w:sz w:val="28"/>
          <w:u w:val="single"/>
          <w:lang w:val="en-US"/>
        </w:rPr>
      </w:pPr>
    </w:p>
    <w:p w14:paraId="1E90FA7C" w14:textId="77777777" w:rsidR="00CE068C" w:rsidRPr="00CE068C" w:rsidRDefault="00CE068C" w:rsidP="00CE068C">
      <w:pPr>
        <w:spacing w:after="0"/>
        <w:rPr>
          <w:rFonts w:ascii="Arial" w:eastAsia="Times New Roman" w:hAnsi="Arial" w:cs="Arial"/>
          <w:b/>
          <w:bCs/>
          <w:sz w:val="20"/>
          <w:szCs w:val="20"/>
          <w:lang w:val="en-US"/>
        </w:rPr>
      </w:pPr>
      <w:r w:rsidRPr="00CE068C">
        <w:rPr>
          <w:rFonts w:ascii="Arial" w:eastAsia="Times New Roman" w:hAnsi="Arial" w:cs="Arial"/>
          <w:b/>
          <w:bCs/>
          <w:sz w:val="20"/>
          <w:szCs w:val="20"/>
          <w:lang w:val="en-US"/>
        </w:rPr>
        <w:t>Eliseeva I.I.</w:t>
      </w:r>
    </w:p>
    <w:p w14:paraId="3AE635F2" w14:textId="77777777" w:rsidR="00CE068C" w:rsidRPr="00CE068C" w:rsidRDefault="00CE068C" w:rsidP="00CE068C">
      <w:pPr>
        <w:spacing w:after="0"/>
        <w:rPr>
          <w:rFonts w:ascii="Arial" w:eastAsia="Times New Roman" w:hAnsi="Arial" w:cs="Arial"/>
          <w:bCs/>
          <w:i/>
          <w:sz w:val="20"/>
          <w:szCs w:val="20"/>
          <w:lang w:val="en-US"/>
        </w:rPr>
      </w:pPr>
      <w:r w:rsidRPr="00CE068C">
        <w:rPr>
          <w:rFonts w:ascii="Arial" w:eastAsia="Times New Roman" w:hAnsi="Arial" w:cs="Arial"/>
          <w:bCs/>
          <w:i/>
          <w:sz w:val="20"/>
          <w:szCs w:val="20"/>
          <w:lang w:val="en-US"/>
        </w:rPr>
        <w:t xml:space="preserve">Corresponding member RAS, </w:t>
      </w:r>
      <w:proofErr w:type="spellStart"/>
      <w:r w:rsidRPr="00CE068C">
        <w:rPr>
          <w:rFonts w:ascii="Arial" w:eastAsia="Times New Roman" w:hAnsi="Arial" w:cs="Arial"/>
          <w:bCs/>
          <w:i/>
          <w:sz w:val="20"/>
          <w:szCs w:val="20"/>
          <w:lang w:val="en-US"/>
        </w:rPr>
        <w:t>doct</w:t>
      </w:r>
      <w:proofErr w:type="spellEnd"/>
      <w:r w:rsidRPr="00CE068C">
        <w:rPr>
          <w:rFonts w:ascii="Arial" w:eastAsia="Times New Roman" w:hAnsi="Arial" w:cs="Arial"/>
          <w:bCs/>
          <w:i/>
          <w:sz w:val="20"/>
          <w:szCs w:val="20"/>
          <w:lang w:val="en-US"/>
        </w:rPr>
        <w:t xml:space="preserve">. </w:t>
      </w:r>
      <w:proofErr w:type="spellStart"/>
      <w:r w:rsidRPr="00CE068C">
        <w:rPr>
          <w:rFonts w:ascii="Arial" w:eastAsia="Times New Roman" w:hAnsi="Arial" w:cs="Arial"/>
          <w:bCs/>
          <w:i/>
          <w:sz w:val="20"/>
          <w:szCs w:val="20"/>
          <w:lang w:val="en-US"/>
        </w:rPr>
        <w:t>econom</w:t>
      </w:r>
      <w:proofErr w:type="spellEnd"/>
      <w:r w:rsidRPr="00CE068C">
        <w:rPr>
          <w:rFonts w:ascii="Arial" w:eastAsia="Times New Roman" w:hAnsi="Arial" w:cs="Arial"/>
          <w:bCs/>
          <w:i/>
          <w:sz w:val="20"/>
          <w:szCs w:val="20"/>
          <w:lang w:val="en-US"/>
        </w:rPr>
        <w:t>. sciences, prof.,</w:t>
      </w:r>
    </w:p>
    <w:p w14:paraId="2CB06905" w14:textId="77777777" w:rsidR="003E65C7" w:rsidRPr="00CE068C" w:rsidRDefault="00CE068C" w:rsidP="00CE068C">
      <w:pPr>
        <w:spacing w:after="0"/>
        <w:rPr>
          <w:rFonts w:ascii="Arial" w:eastAsia="Times New Roman" w:hAnsi="Arial" w:cs="Arial"/>
          <w:bCs/>
          <w:i/>
          <w:sz w:val="20"/>
          <w:szCs w:val="20"/>
          <w:lang w:val="en-US"/>
        </w:rPr>
      </w:pPr>
      <w:r w:rsidRPr="00CE068C">
        <w:rPr>
          <w:rFonts w:ascii="Arial" w:eastAsia="Times New Roman" w:hAnsi="Arial" w:cs="Arial"/>
          <w:bCs/>
          <w:i/>
          <w:sz w:val="20"/>
          <w:szCs w:val="20"/>
          <w:lang w:val="en-US"/>
        </w:rPr>
        <w:t>head Department of Statistics and Econometrics, St. Petersburg State University of Economics</w:t>
      </w:r>
    </w:p>
    <w:p w14:paraId="06B9B212" w14:textId="77777777" w:rsidR="00CE068C" w:rsidRPr="00CE068C" w:rsidRDefault="00CE068C" w:rsidP="00CE068C">
      <w:pPr>
        <w:spacing w:after="0"/>
        <w:rPr>
          <w:rFonts w:ascii="Arial" w:hAnsi="Arial" w:cs="Arial"/>
          <w:sz w:val="20"/>
          <w:szCs w:val="20"/>
          <w:lang w:val="en-US"/>
        </w:rPr>
      </w:pPr>
    </w:p>
    <w:p w14:paraId="1CF11A6F" w14:textId="77777777" w:rsidR="003E65C7" w:rsidRDefault="004E13EC" w:rsidP="004E13EC">
      <w:pPr>
        <w:spacing w:after="0"/>
        <w:jc w:val="center"/>
        <w:rPr>
          <w:rFonts w:ascii="Arial" w:hAnsi="Arial" w:cs="Arial"/>
          <w:b/>
          <w:sz w:val="20"/>
          <w:szCs w:val="20"/>
          <w:lang w:val="en-US"/>
        </w:rPr>
      </w:pPr>
      <w:r w:rsidRPr="004E13EC">
        <w:rPr>
          <w:rFonts w:ascii="Arial" w:hAnsi="Arial" w:cs="Arial"/>
          <w:b/>
          <w:sz w:val="20"/>
          <w:szCs w:val="20"/>
          <w:lang w:val="en-US"/>
        </w:rPr>
        <w:t>Government statistics as a public good: an introduction to the problem</w:t>
      </w:r>
    </w:p>
    <w:p w14:paraId="688FC926" w14:textId="77777777" w:rsidR="004E13EC" w:rsidRDefault="004E13EC" w:rsidP="004E13EC">
      <w:pPr>
        <w:spacing w:after="0"/>
        <w:jc w:val="center"/>
        <w:rPr>
          <w:rFonts w:ascii="Arial" w:hAnsi="Arial" w:cs="Arial"/>
          <w:sz w:val="20"/>
          <w:szCs w:val="20"/>
          <w:lang w:val="en-US"/>
        </w:rPr>
      </w:pPr>
    </w:p>
    <w:p w14:paraId="6F2492D0" w14:textId="77777777" w:rsidR="004E13EC" w:rsidRPr="004E13EC" w:rsidRDefault="003E65C7" w:rsidP="003E65C7">
      <w:pPr>
        <w:spacing w:after="0"/>
        <w:jc w:val="both"/>
        <w:rPr>
          <w:rFonts w:ascii="Arial" w:hAnsi="Arial" w:cs="Arial"/>
          <w:sz w:val="20"/>
          <w:szCs w:val="20"/>
          <w:lang w:val="en-US"/>
        </w:rPr>
      </w:pPr>
      <w:r w:rsidRPr="004E13EC">
        <w:rPr>
          <w:rFonts w:ascii="Arial" w:hAnsi="Arial" w:cs="Arial"/>
          <w:sz w:val="20"/>
          <w:szCs w:val="20"/>
          <w:lang w:val="en-US"/>
        </w:rPr>
        <w:tab/>
      </w:r>
      <w:r w:rsidR="004E13EC" w:rsidRPr="004E13EC">
        <w:rPr>
          <w:rFonts w:ascii="Arial" w:hAnsi="Arial" w:cs="Arial"/>
          <w:sz w:val="20"/>
          <w:szCs w:val="20"/>
          <w:lang w:val="en-US"/>
        </w:rPr>
        <w:t xml:space="preserve">Article text </w:t>
      </w:r>
    </w:p>
    <w:p w14:paraId="692137DC" w14:textId="77777777" w:rsidR="004E13EC" w:rsidRDefault="004E13EC" w:rsidP="003E65C7">
      <w:pPr>
        <w:spacing w:after="0"/>
        <w:jc w:val="both"/>
        <w:rPr>
          <w:rFonts w:ascii="Arial" w:hAnsi="Arial" w:cs="Arial"/>
          <w:sz w:val="20"/>
          <w:szCs w:val="20"/>
          <w:lang w:val="en-US"/>
        </w:rPr>
      </w:pPr>
    </w:p>
    <w:p w14:paraId="3A68EE54" w14:textId="77777777" w:rsidR="003E65C7" w:rsidRPr="004E13EC" w:rsidRDefault="004E13EC" w:rsidP="003E65C7">
      <w:pPr>
        <w:spacing w:after="0"/>
        <w:jc w:val="both"/>
        <w:rPr>
          <w:rFonts w:ascii="Arial" w:hAnsi="Arial" w:cs="Arial"/>
          <w:sz w:val="20"/>
          <w:szCs w:val="20"/>
          <w:lang w:val="en-US"/>
        </w:rPr>
      </w:pPr>
      <w:r>
        <w:rPr>
          <w:rFonts w:ascii="Arial" w:hAnsi="Arial" w:cs="Arial"/>
          <w:sz w:val="20"/>
          <w:szCs w:val="20"/>
          <w:lang w:val="en-US"/>
        </w:rPr>
        <w:tab/>
      </w:r>
      <w:r w:rsidRPr="004E13EC">
        <w:rPr>
          <w:rFonts w:ascii="Arial" w:hAnsi="Arial" w:cs="Arial"/>
          <w:sz w:val="20"/>
          <w:szCs w:val="20"/>
          <w:lang w:val="en-US"/>
        </w:rPr>
        <w:t>The list of references is given at the end of the article in alphabetical order by the names of the authors in accordance with the accepted standards of bibliographic description. Links to the cited sources are given in parentheses indicating the authors and the year of publication of the corresponding work, for example, (Petrov, 2016, p. 23) or (Statistical collection ..., 2018, p. 56).</w:t>
      </w:r>
    </w:p>
    <w:p w14:paraId="668BEC92" w14:textId="77777777" w:rsidR="003E65C7" w:rsidRPr="004E13EC" w:rsidRDefault="003E65C7" w:rsidP="003E65C7">
      <w:pPr>
        <w:spacing w:after="0"/>
        <w:rPr>
          <w:rFonts w:ascii="Arial" w:hAnsi="Arial" w:cs="Arial"/>
          <w:sz w:val="20"/>
          <w:szCs w:val="20"/>
          <w:lang w:val="en-US"/>
        </w:rPr>
      </w:pPr>
    </w:p>
    <w:p w14:paraId="20FF9800" w14:textId="77777777" w:rsidR="004E13EC" w:rsidRPr="004E13EC" w:rsidRDefault="004E13EC" w:rsidP="004E13EC">
      <w:pPr>
        <w:spacing w:after="0"/>
        <w:contextualSpacing/>
        <w:jc w:val="center"/>
        <w:rPr>
          <w:rFonts w:ascii="Arial" w:eastAsia="Andale Sans UI" w:hAnsi="Arial" w:cs="Arial"/>
          <w:kern w:val="3"/>
          <w:sz w:val="20"/>
          <w:szCs w:val="20"/>
          <w:lang w:val="en-US" w:eastAsia="ru-RU"/>
        </w:rPr>
      </w:pPr>
      <w:r w:rsidRPr="004E13EC">
        <w:rPr>
          <w:rFonts w:ascii="Arial" w:eastAsia="Andale Sans UI" w:hAnsi="Arial" w:cs="Arial"/>
          <w:kern w:val="3"/>
          <w:sz w:val="20"/>
          <w:szCs w:val="20"/>
          <w:lang w:val="en-US" w:eastAsia="ru-RU"/>
        </w:rPr>
        <w:t>References</w:t>
      </w:r>
    </w:p>
    <w:p w14:paraId="0876EE40" w14:textId="77777777" w:rsidR="004E13EC" w:rsidRPr="004E13EC" w:rsidRDefault="004E13EC" w:rsidP="004E13EC">
      <w:pPr>
        <w:tabs>
          <w:tab w:val="left" w:pos="851"/>
          <w:tab w:val="num" w:pos="1429"/>
          <w:tab w:val="left" w:pos="1560"/>
        </w:tabs>
        <w:spacing w:after="0"/>
        <w:jc w:val="both"/>
        <w:rPr>
          <w:rFonts w:ascii="Arial" w:eastAsia="Times New Roman" w:hAnsi="Arial" w:cs="Arial"/>
          <w:bCs/>
          <w:sz w:val="20"/>
          <w:szCs w:val="20"/>
          <w:lang w:val="en-US"/>
        </w:rPr>
      </w:pPr>
      <w:r w:rsidRPr="004E13EC">
        <w:rPr>
          <w:rFonts w:ascii="Arial" w:eastAsia="Times New Roman" w:hAnsi="Arial" w:cs="Arial"/>
          <w:bCs/>
          <w:sz w:val="20"/>
          <w:szCs w:val="20"/>
          <w:lang w:val="en-US"/>
        </w:rPr>
        <w:t xml:space="preserve">O </w:t>
      </w:r>
      <w:proofErr w:type="spellStart"/>
      <w:r w:rsidRPr="004E13EC">
        <w:rPr>
          <w:rFonts w:ascii="Arial" w:eastAsia="Times New Roman" w:hAnsi="Arial" w:cs="Arial"/>
          <w:bCs/>
          <w:sz w:val="20"/>
          <w:szCs w:val="20"/>
          <w:lang w:val="en-US"/>
        </w:rPr>
        <w:t>nekotorykh</w:t>
      </w:r>
      <w:proofErr w:type="spellEnd"/>
      <w:r w:rsidRPr="004E13EC">
        <w:rPr>
          <w:rFonts w:ascii="Arial" w:eastAsia="Times New Roman" w:hAnsi="Arial" w:cs="Arial"/>
          <w:bCs/>
          <w:sz w:val="20"/>
          <w:szCs w:val="20"/>
          <w:lang w:val="en-US"/>
        </w:rPr>
        <w:t xml:space="preserve"> </w:t>
      </w:r>
      <w:proofErr w:type="spellStart"/>
      <w:r w:rsidRPr="004E13EC">
        <w:rPr>
          <w:rFonts w:ascii="Arial" w:eastAsia="Times New Roman" w:hAnsi="Arial" w:cs="Arial"/>
          <w:bCs/>
          <w:sz w:val="20"/>
          <w:szCs w:val="20"/>
          <w:lang w:val="en-US"/>
        </w:rPr>
        <w:t>voprosakh</w:t>
      </w:r>
      <w:proofErr w:type="spellEnd"/>
      <w:r w:rsidRPr="004E13EC">
        <w:rPr>
          <w:rFonts w:ascii="Arial" w:eastAsia="Times New Roman" w:hAnsi="Arial" w:cs="Arial"/>
          <w:bCs/>
          <w:sz w:val="20"/>
          <w:szCs w:val="20"/>
          <w:lang w:val="en-US"/>
        </w:rPr>
        <w:t xml:space="preserve">, </w:t>
      </w:r>
      <w:proofErr w:type="spellStart"/>
      <w:r w:rsidRPr="004E13EC">
        <w:rPr>
          <w:rFonts w:ascii="Arial" w:eastAsia="Times New Roman" w:hAnsi="Arial" w:cs="Arial"/>
          <w:bCs/>
          <w:sz w:val="20"/>
          <w:szCs w:val="20"/>
          <w:lang w:val="en-US"/>
        </w:rPr>
        <w:t>svyazannykh</w:t>
      </w:r>
      <w:proofErr w:type="spellEnd"/>
      <w:r w:rsidRPr="004E13EC">
        <w:rPr>
          <w:rFonts w:ascii="Arial" w:eastAsia="Times New Roman" w:hAnsi="Arial" w:cs="Arial"/>
          <w:bCs/>
          <w:sz w:val="20"/>
          <w:szCs w:val="20"/>
          <w:lang w:val="en-US"/>
        </w:rPr>
        <w:t xml:space="preserve"> s </w:t>
      </w:r>
      <w:proofErr w:type="spellStart"/>
      <w:r w:rsidRPr="004E13EC">
        <w:rPr>
          <w:rFonts w:ascii="Arial" w:eastAsia="Times New Roman" w:hAnsi="Arial" w:cs="Arial"/>
          <w:bCs/>
          <w:sz w:val="20"/>
          <w:szCs w:val="20"/>
          <w:lang w:val="en-US"/>
        </w:rPr>
        <w:t>vvedeniyem</w:t>
      </w:r>
      <w:proofErr w:type="spellEnd"/>
      <w:r w:rsidRPr="004E13EC">
        <w:rPr>
          <w:rFonts w:ascii="Arial" w:eastAsia="Times New Roman" w:hAnsi="Arial" w:cs="Arial"/>
          <w:bCs/>
          <w:sz w:val="20"/>
          <w:szCs w:val="20"/>
          <w:lang w:val="en-US"/>
        </w:rPr>
        <w:t xml:space="preserve"> v </w:t>
      </w:r>
      <w:proofErr w:type="spellStart"/>
      <w:r w:rsidRPr="004E13EC">
        <w:rPr>
          <w:rFonts w:ascii="Arial" w:eastAsia="Times New Roman" w:hAnsi="Arial" w:cs="Arial"/>
          <w:bCs/>
          <w:sz w:val="20"/>
          <w:szCs w:val="20"/>
          <w:lang w:val="en-US"/>
        </w:rPr>
        <w:t>deystviye</w:t>
      </w:r>
      <w:proofErr w:type="spellEnd"/>
      <w:r w:rsidRPr="004E13EC">
        <w:rPr>
          <w:rFonts w:ascii="Arial" w:eastAsia="Times New Roman" w:hAnsi="Arial" w:cs="Arial"/>
          <w:bCs/>
          <w:sz w:val="20"/>
          <w:szCs w:val="20"/>
          <w:lang w:val="en-US"/>
        </w:rPr>
        <w:t xml:space="preserve"> </w:t>
      </w:r>
      <w:proofErr w:type="spellStart"/>
      <w:r w:rsidRPr="004E13EC">
        <w:rPr>
          <w:rFonts w:ascii="Arial" w:eastAsia="Times New Roman" w:hAnsi="Arial" w:cs="Arial"/>
          <w:bCs/>
          <w:sz w:val="20"/>
          <w:szCs w:val="20"/>
          <w:lang w:val="en-US"/>
        </w:rPr>
        <w:t>protsedur</w:t>
      </w:r>
      <w:proofErr w:type="spellEnd"/>
      <w:r w:rsidRPr="004E13EC">
        <w:rPr>
          <w:rFonts w:ascii="Arial" w:eastAsia="Times New Roman" w:hAnsi="Arial" w:cs="Arial"/>
          <w:bCs/>
          <w:sz w:val="20"/>
          <w:szCs w:val="20"/>
          <w:lang w:val="en-US"/>
        </w:rPr>
        <w:t xml:space="preserve">, </w:t>
      </w:r>
      <w:proofErr w:type="spellStart"/>
      <w:r w:rsidRPr="004E13EC">
        <w:rPr>
          <w:rFonts w:ascii="Arial" w:eastAsia="Times New Roman" w:hAnsi="Arial" w:cs="Arial"/>
          <w:bCs/>
          <w:sz w:val="20"/>
          <w:szCs w:val="20"/>
          <w:lang w:val="en-US"/>
        </w:rPr>
        <w:t>primenyayemykh</w:t>
      </w:r>
      <w:proofErr w:type="spellEnd"/>
      <w:r w:rsidRPr="004E13EC">
        <w:rPr>
          <w:rFonts w:ascii="Arial" w:eastAsia="Times New Roman" w:hAnsi="Arial" w:cs="Arial"/>
          <w:bCs/>
          <w:sz w:val="20"/>
          <w:szCs w:val="20"/>
          <w:lang w:val="en-US"/>
        </w:rPr>
        <w:t xml:space="preserve"> v </w:t>
      </w:r>
      <w:proofErr w:type="spellStart"/>
      <w:r w:rsidRPr="004E13EC">
        <w:rPr>
          <w:rFonts w:ascii="Arial" w:eastAsia="Times New Roman" w:hAnsi="Arial" w:cs="Arial"/>
          <w:bCs/>
          <w:sz w:val="20"/>
          <w:szCs w:val="20"/>
          <w:lang w:val="en-US"/>
        </w:rPr>
        <w:t>delakh</w:t>
      </w:r>
      <w:proofErr w:type="spellEnd"/>
      <w:r w:rsidRPr="004E13EC">
        <w:rPr>
          <w:rFonts w:ascii="Arial" w:eastAsia="Times New Roman" w:hAnsi="Arial" w:cs="Arial"/>
          <w:bCs/>
          <w:sz w:val="20"/>
          <w:szCs w:val="20"/>
          <w:lang w:val="en-US"/>
        </w:rPr>
        <w:t xml:space="preserve"> o </w:t>
      </w:r>
      <w:proofErr w:type="spellStart"/>
      <w:r w:rsidRPr="004E13EC">
        <w:rPr>
          <w:rFonts w:ascii="Arial" w:eastAsia="Times New Roman" w:hAnsi="Arial" w:cs="Arial"/>
          <w:bCs/>
          <w:sz w:val="20"/>
          <w:szCs w:val="20"/>
          <w:lang w:val="en-US"/>
        </w:rPr>
        <w:t>nesostoyatel'nosti</w:t>
      </w:r>
      <w:proofErr w:type="spellEnd"/>
      <w:r w:rsidRPr="004E13EC">
        <w:rPr>
          <w:rFonts w:ascii="Arial" w:eastAsia="Times New Roman" w:hAnsi="Arial" w:cs="Arial"/>
          <w:bCs/>
          <w:sz w:val="20"/>
          <w:szCs w:val="20"/>
          <w:lang w:val="en-US"/>
        </w:rPr>
        <w:t xml:space="preserve"> (</w:t>
      </w:r>
      <w:proofErr w:type="spellStart"/>
      <w:r w:rsidRPr="004E13EC">
        <w:rPr>
          <w:rFonts w:ascii="Arial" w:eastAsia="Times New Roman" w:hAnsi="Arial" w:cs="Arial"/>
          <w:bCs/>
          <w:sz w:val="20"/>
          <w:szCs w:val="20"/>
          <w:lang w:val="en-US"/>
        </w:rPr>
        <w:t>bankrotstve</w:t>
      </w:r>
      <w:proofErr w:type="spellEnd"/>
      <w:r w:rsidRPr="004E13EC">
        <w:rPr>
          <w:rFonts w:ascii="Arial" w:eastAsia="Times New Roman" w:hAnsi="Arial" w:cs="Arial"/>
          <w:bCs/>
          <w:sz w:val="20"/>
          <w:szCs w:val="20"/>
          <w:lang w:val="en-US"/>
        </w:rPr>
        <w:t xml:space="preserve">) </w:t>
      </w:r>
      <w:proofErr w:type="spellStart"/>
      <w:r w:rsidRPr="004E13EC">
        <w:rPr>
          <w:rFonts w:ascii="Arial" w:eastAsia="Times New Roman" w:hAnsi="Arial" w:cs="Arial"/>
          <w:bCs/>
          <w:sz w:val="20"/>
          <w:szCs w:val="20"/>
          <w:lang w:val="en-US"/>
        </w:rPr>
        <w:t>grazhdan</w:t>
      </w:r>
      <w:proofErr w:type="spellEnd"/>
      <w:r>
        <w:rPr>
          <w:rFonts w:ascii="Arial" w:eastAsia="Times New Roman" w:hAnsi="Arial" w:cs="Arial"/>
          <w:bCs/>
          <w:sz w:val="20"/>
          <w:szCs w:val="20"/>
          <w:lang w:val="en-US"/>
        </w:rPr>
        <w:t xml:space="preserve"> </w:t>
      </w:r>
      <w:r w:rsidRPr="004E13EC">
        <w:rPr>
          <w:rFonts w:ascii="Arial" w:eastAsia="Times New Roman" w:hAnsi="Arial" w:cs="Arial"/>
          <w:bCs/>
          <w:sz w:val="20"/>
          <w:szCs w:val="20"/>
          <w:lang w:val="en-US"/>
        </w:rPr>
        <w:t xml:space="preserve">[On some issues related to the introduction of procedures used in cases of insolvency (bankruptcy) of citizens] </w:t>
      </w:r>
      <w:r>
        <w:rPr>
          <w:rFonts w:ascii="Arial" w:eastAsia="Times New Roman" w:hAnsi="Arial" w:cs="Arial"/>
          <w:bCs/>
          <w:sz w:val="20"/>
          <w:szCs w:val="20"/>
          <w:lang w:val="en-US"/>
        </w:rPr>
        <w:t>,</w:t>
      </w:r>
      <w:r w:rsidRPr="004D3223">
        <w:rPr>
          <w:rFonts w:ascii="Arial" w:eastAsia="Times New Roman" w:hAnsi="Arial" w:cs="Arial"/>
          <w:bCs/>
          <w:sz w:val="20"/>
          <w:szCs w:val="20"/>
          <w:lang w:val="en-US"/>
        </w:rPr>
        <w:t xml:space="preserve"> Resolution of the Plenum of the Supreme Court of the Russian Federation of 13.10.2015 N 45</w:t>
      </w:r>
      <w:r>
        <w:rPr>
          <w:rFonts w:ascii="Arial" w:eastAsia="Times New Roman" w:hAnsi="Arial" w:cs="Arial"/>
          <w:bCs/>
          <w:sz w:val="20"/>
          <w:szCs w:val="20"/>
          <w:lang w:val="en-US"/>
        </w:rPr>
        <w:t xml:space="preserve">  </w:t>
      </w:r>
      <w:r w:rsidRPr="004E13EC">
        <w:rPr>
          <w:rFonts w:ascii="Arial" w:eastAsia="Times New Roman" w:hAnsi="Arial" w:cs="Arial"/>
          <w:bCs/>
          <w:sz w:val="20"/>
          <w:szCs w:val="20"/>
          <w:lang w:val="en-US"/>
        </w:rPr>
        <w:t xml:space="preserve">(Electronic version: </w:t>
      </w:r>
      <w:hyperlink r:id="rId19" w:history="1">
        <w:r w:rsidRPr="004E13EC">
          <w:rPr>
            <w:rStyle w:val="a8"/>
            <w:rFonts w:ascii="Arial" w:eastAsia="Times New Roman" w:hAnsi="Arial" w:cs="Arial"/>
            <w:bCs/>
            <w:sz w:val="20"/>
            <w:szCs w:val="20"/>
            <w:lang w:val="en-US"/>
          </w:rPr>
          <w:t>http://ppt.ru/newstext.phtml?id=8189514</w:t>
        </w:r>
      </w:hyperlink>
      <w:r w:rsidRPr="004E13EC">
        <w:rPr>
          <w:rFonts w:ascii="Arial" w:eastAsia="Times New Roman" w:hAnsi="Arial" w:cs="Arial"/>
          <w:bCs/>
          <w:sz w:val="20"/>
          <w:szCs w:val="20"/>
          <w:lang w:val="en-US"/>
        </w:rPr>
        <w:t>)</w:t>
      </w:r>
    </w:p>
    <w:p w14:paraId="559ED435" w14:textId="77777777" w:rsidR="004E13EC" w:rsidRDefault="004E13EC" w:rsidP="004E13EC">
      <w:pPr>
        <w:pStyle w:val="Standard"/>
        <w:rPr>
          <w:rFonts w:ascii="Arial" w:eastAsia="Times New Roman" w:hAnsi="Arial" w:cs="Arial"/>
          <w:color w:val="000000"/>
          <w:spacing w:val="-1"/>
          <w:kern w:val="0"/>
          <w:sz w:val="20"/>
          <w:szCs w:val="20"/>
          <w:lang w:val="en-US" w:eastAsia="en-US"/>
        </w:rPr>
      </w:pPr>
    </w:p>
    <w:p w14:paraId="493FCF9E" w14:textId="77777777" w:rsidR="004E13EC" w:rsidRPr="004D3223" w:rsidRDefault="004E13EC" w:rsidP="004E13EC">
      <w:pPr>
        <w:pStyle w:val="Standard"/>
        <w:rPr>
          <w:rFonts w:ascii="Arial" w:eastAsia="Times New Roman" w:hAnsi="Arial" w:cs="Arial"/>
          <w:color w:val="000000"/>
          <w:spacing w:val="-1"/>
          <w:kern w:val="0"/>
          <w:sz w:val="20"/>
          <w:szCs w:val="20"/>
          <w:lang w:val="en-US" w:eastAsia="en-US"/>
        </w:rPr>
      </w:pPr>
      <w:r w:rsidRPr="004D3223">
        <w:rPr>
          <w:rFonts w:ascii="Arial" w:eastAsia="Times New Roman" w:hAnsi="Arial" w:cs="Arial"/>
          <w:color w:val="000000"/>
          <w:spacing w:val="-1"/>
          <w:kern w:val="0"/>
          <w:sz w:val="20"/>
          <w:szCs w:val="20"/>
          <w:lang w:val="en-US" w:eastAsia="en-US"/>
        </w:rPr>
        <w:t xml:space="preserve">Eliseeva I.I., </w:t>
      </w:r>
      <w:proofErr w:type="spellStart"/>
      <w:r w:rsidRPr="004D3223">
        <w:rPr>
          <w:rFonts w:ascii="Arial" w:eastAsia="Times New Roman" w:hAnsi="Arial" w:cs="Arial"/>
          <w:color w:val="000000"/>
          <w:spacing w:val="-1"/>
          <w:kern w:val="0"/>
          <w:sz w:val="20"/>
          <w:szCs w:val="20"/>
          <w:lang w:val="en-US" w:eastAsia="en-US"/>
        </w:rPr>
        <w:t>Raskina</w:t>
      </w:r>
      <w:proofErr w:type="spellEnd"/>
      <w:r w:rsidRPr="004D3223">
        <w:rPr>
          <w:rFonts w:ascii="Arial" w:eastAsia="Times New Roman" w:hAnsi="Arial" w:cs="Arial"/>
          <w:color w:val="000000"/>
          <w:spacing w:val="-1"/>
          <w:kern w:val="0"/>
          <w:sz w:val="20"/>
          <w:szCs w:val="20"/>
          <w:lang w:val="en-US" w:eastAsia="en-US"/>
        </w:rPr>
        <w:t xml:space="preserve"> </w:t>
      </w:r>
      <w:proofErr w:type="spellStart"/>
      <w:r w:rsidRPr="004D3223">
        <w:rPr>
          <w:rFonts w:ascii="Arial" w:eastAsia="Times New Roman" w:hAnsi="Arial" w:cs="Arial"/>
          <w:color w:val="000000"/>
          <w:spacing w:val="-1"/>
          <w:kern w:val="0"/>
          <w:sz w:val="20"/>
          <w:szCs w:val="20"/>
          <w:lang w:val="en-US" w:eastAsia="en-US"/>
        </w:rPr>
        <w:t>Yu.V</w:t>
      </w:r>
      <w:proofErr w:type="spellEnd"/>
      <w:r w:rsidRPr="004D3223">
        <w:rPr>
          <w:rFonts w:ascii="Arial" w:eastAsia="Times New Roman" w:hAnsi="Arial" w:cs="Arial"/>
          <w:color w:val="000000"/>
          <w:spacing w:val="-1"/>
          <w:kern w:val="0"/>
          <w:sz w:val="20"/>
          <w:szCs w:val="20"/>
          <w:lang w:val="en-US" w:eastAsia="en-US"/>
        </w:rPr>
        <w:t xml:space="preserve">. </w:t>
      </w:r>
      <w:proofErr w:type="spellStart"/>
      <w:r w:rsidRPr="004D3223">
        <w:rPr>
          <w:rFonts w:ascii="Arial" w:eastAsia="Times New Roman" w:hAnsi="Arial" w:cs="Arial"/>
          <w:color w:val="000000"/>
          <w:spacing w:val="-1"/>
          <w:kern w:val="0"/>
          <w:sz w:val="20"/>
          <w:szCs w:val="20"/>
          <w:lang w:val="en-US" w:eastAsia="en-US"/>
        </w:rPr>
        <w:t>Izmereniye</w:t>
      </w:r>
      <w:proofErr w:type="spellEnd"/>
      <w:r w:rsidRPr="004D3223">
        <w:rPr>
          <w:rFonts w:ascii="Arial" w:eastAsia="Times New Roman" w:hAnsi="Arial" w:cs="Arial"/>
          <w:color w:val="000000"/>
          <w:spacing w:val="-1"/>
          <w:kern w:val="0"/>
          <w:sz w:val="20"/>
          <w:szCs w:val="20"/>
          <w:lang w:val="en-US" w:eastAsia="en-US"/>
        </w:rPr>
        <w:t xml:space="preserve"> </w:t>
      </w:r>
      <w:proofErr w:type="spellStart"/>
      <w:r w:rsidRPr="004D3223">
        <w:rPr>
          <w:rFonts w:ascii="Arial" w:eastAsia="Times New Roman" w:hAnsi="Arial" w:cs="Arial"/>
          <w:color w:val="000000"/>
          <w:spacing w:val="-1"/>
          <w:kern w:val="0"/>
          <w:sz w:val="20"/>
          <w:szCs w:val="20"/>
          <w:lang w:val="en-US" w:eastAsia="en-US"/>
        </w:rPr>
        <w:t>bednosti</w:t>
      </w:r>
      <w:proofErr w:type="spellEnd"/>
      <w:r w:rsidRPr="004D3223">
        <w:rPr>
          <w:rFonts w:ascii="Arial" w:eastAsia="Times New Roman" w:hAnsi="Arial" w:cs="Arial"/>
          <w:color w:val="000000"/>
          <w:spacing w:val="-1"/>
          <w:kern w:val="0"/>
          <w:sz w:val="20"/>
          <w:szCs w:val="20"/>
          <w:lang w:val="en-US" w:eastAsia="en-US"/>
        </w:rPr>
        <w:t xml:space="preserve"> v </w:t>
      </w:r>
      <w:proofErr w:type="spellStart"/>
      <w:r w:rsidRPr="004D3223">
        <w:rPr>
          <w:rFonts w:ascii="Arial" w:eastAsia="Times New Roman" w:hAnsi="Arial" w:cs="Arial"/>
          <w:color w:val="000000"/>
          <w:spacing w:val="-1"/>
          <w:kern w:val="0"/>
          <w:sz w:val="20"/>
          <w:szCs w:val="20"/>
          <w:lang w:val="en-US" w:eastAsia="en-US"/>
        </w:rPr>
        <w:t>Rossii</w:t>
      </w:r>
      <w:proofErr w:type="spellEnd"/>
      <w:r w:rsidRPr="004D3223">
        <w:rPr>
          <w:rFonts w:ascii="Arial" w:eastAsia="Times New Roman" w:hAnsi="Arial" w:cs="Arial"/>
          <w:color w:val="000000"/>
          <w:spacing w:val="-1"/>
          <w:kern w:val="0"/>
          <w:sz w:val="20"/>
          <w:szCs w:val="20"/>
          <w:lang w:val="en-US" w:eastAsia="en-US"/>
        </w:rPr>
        <w:t xml:space="preserve">: </w:t>
      </w:r>
      <w:proofErr w:type="spellStart"/>
      <w:r w:rsidRPr="004D3223">
        <w:rPr>
          <w:rFonts w:ascii="Arial" w:eastAsia="Times New Roman" w:hAnsi="Arial" w:cs="Arial"/>
          <w:color w:val="000000"/>
          <w:spacing w:val="-1"/>
          <w:kern w:val="0"/>
          <w:sz w:val="20"/>
          <w:szCs w:val="20"/>
          <w:lang w:val="en-US" w:eastAsia="en-US"/>
        </w:rPr>
        <w:t>vozmozhnosti</w:t>
      </w:r>
      <w:proofErr w:type="spellEnd"/>
      <w:r w:rsidRPr="004D3223">
        <w:rPr>
          <w:rFonts w:ascii="Arial" w:eastAsia="Times New Roman" w:hAnsi="Arial" w:cs="Arial"/>
          <w:color w:val="000000"/>
          <w:spacing w:val="-1"/>
          <w:kern w:val="0"/>
          <w:sz w:val="20"/>
          <w:szCs w:val="20"/>
          <w:lang w:val="en-US" w:eastAsia="en-US"/>
        </w:rPr>
        <w:t xml:space="preserve"> </w:t>
      </w:r>
      <w:proofErr w:type="spellStart"/>
      <w:r w:rsidRPr="004D3223">
        <w:rPr>
          <w:rFonts w:ascii="Arial" w:eastAsia="Times New Roman" w:hAnsi="Arial" w:cs="Arial"/>
          <w:color w:val="000000"/>
          <w:spacing w:val="-1"/>
          <w:kern w:val="0"/>
          <w:sz w:val="20"/>
          <w:szCs w:val="20"/>
          <w:lang w:val="en-US" w:eastAsia="en-US"/>
        </w:rPr>
        <w:t>i</w:t>
      </w:r>
      <w:proofErr w:type="spellEnd"/>
      <w:r w:rsidRPr="004D3223">
        <w:rPr>
          <w:rFonts w:ascii="Arial" w:eastAsia="Times New Roman" w:hAnsi="Arial" w:cs="Arial"/>
          <w:color w:val="000000"/>
          <w:spacing w:val="-1"/>
          <w:kern w:val="0"/>
          <w:sz w:val="20"/>
          <w:szCs w:val="20"/>
          <w:lang w:val="en-US" w:eastAsia="en-US"/>
        </w:rPr>
        <w:t xml:space="preserve"> </w:t>
      </w:r>
      <w:proofErr w:type="spellStart"/>
      <w:r w:rsidRPr="004D3223">
        <w:rPr>
          <w:rFonts w:ascii="Arial" w:eastAsia="Times New Roman" w:hAnsi="Arial" w:cs="Arial"/>
          <w:color w:val="000000"/>
          <w:spacing w:val="-1"/>
          <w:kern w:val="0"/>
          <w:sz w:val="20"/>
          <w:szCs w:val="20"/>
          <w:lang w:val="en-US" w:eastAsia="en-US"/>
        </w:rPr>
        <w:t>ogranicheniya</w:t>
      </w:r>
      <w:proofErr w:type="spellEnd"/>
      <w:r w:rsidRPr="004D3223">
        <w:rPr>
          <w:rFonts w:ascii="Arial" w:eastAsia="Times New Roman" w:hAnsi="Arial" w:cs="Arial"/>
          <w:color w:val="000000"/>
          <w:spacing w:val="-1"/>
          <w:kern w:val="0"/>
          <w:sz w:val="20"/>
          <w:szCs w:val="20"/>
          <w:lang w:val="en-US" w:eastAsia="en-US"/>
        </w:rPr>
        <w:t xml:space="preserve"> </w:t>
      </w:r>
      <w:r>
        <w:rPr>
          <w:rFonts w:ascii="Arial" w:eastAsia="Times New Roman" w:hAnsi="Arial" w:cs="Arial"/>
          <w:color w:val="000000"/>
          <w:spacing w:val="-1"/>
          <w:kern w:val="0"/>
          <w:sz w:val="20"/>
          <w:szCs w:val="20"/>
          <w:lang w:val="en-US" w:eastAsia="en-US"/>
        </w:rPr>
        <w:t>[</w:t>
      </w:r>
      <w:r w:rsidRPr="004D3223">
        <w:rPr>
          <w:rFonts w:ascii="Arial" w:eastAsia="Times New Roman" w:hAnsi="Arial" w:cs="Arial"/>
          <w:color w:val="000000"/>
          <w:spacing w:val="-1"/>
          <w:kern w:val="0"/>
          <w:sz w:val="20"/>
          <w:szCs w:val="20"/>
          <w:lang w:val="en-US" w:eastAsia="en-US"/>
        </w:rPr>
        <w:t>Measuring Poverty in Russia: Opportunities and Limitations</w:t>
      </w:r>
      <w:r>
        <w:rPr>
          <w:rFonts w:ascii="Arial" w:eastAsia="Times New Roman" w:hAnsi="Arial" w:cs="Arial"/>
          <w:color w:val="000000"/>
          <w:spacing w:val="-1"/>
          <w:kern w:val="0"/>
          <w:sz w:val="20"/>
          <w:szCs w:val="20"/>
          <w:lang w:val="en-US" w:eastAsia="en-US"/>
        </w:rPr>
        <w:t>].</w:t>
      </w:r>
      <w:r w:rsidRPr="004D3223">
        <w:rPr>
          <w:rFonts w:ascii="Arial" w:eastAsia="Times New Roman" w:hAnsi="Arial" w:cs="Arial"/>
          <w:color w:val="000000"/>
          <w:spacing w:val="-1"/>
          <w:kern w:val="0"/>
          <w:sz w:val="20"/>
          <w:szCs w:val="20"/>
          <w:lang w:val="en-US" w:eastAsia="en-US"/>
        </w:rPr>
        <w:t xml:space="preserve"> </w:t>
      </w:r>
      <w:proofErr w:type="spellStart"/>
      <w:r w:rsidRPr="004D3223">
        <w:rPr>
          <w:rFonts w:ascii="Arial" w:eastAsia="Times New Roman" w:hAnsi="Arial" w:cs="Arial"/>
          <w:i/>
          <w:color w:val="000000"/>
          <w:spacing w:val="-1"/>
          <w:kern w:val="0"/>
          <w:sz w:val="20"/>
          <w:szCs w:val="20"/>
          <w:lang w:val="en-US" w:eastAsia="en-US"/>
        </w:rPr>
        <w:t>Voprosy</w:t>
      </w:r>
      <w:proofErr w:type="spellEnd"/>
      <w:r w:rsidRPr="004D3223">
        <w:rPr>
          <w:rFonts w:ascii="Arial" w:eastAsia="Times New Roman" w:hAnsi="Arial" w:cs="Arial"/>
          <w:i/>
          <w:color w:val="000000"/>
          <w:spacing w:val="-1"/>
          <w:kern w:val="0"/>
          <w:sz w:val="20"/>
          <w:szCs w:val="20"/>
          <w:lang w:val="en-US" w:eastAsia="en-US"/>
        </w:rPr>
        <w:t xml:space="preserve"> </w:t>
      </w:r>
      <w:proofErr w:type="spellStart"/>
      <w:r w:rsidRPr="004D3223">
        <w:rPr>
          <w:rFonts w:ascii="Arial" w:eastAsia="Times New Roman" w:hAnsi="Arial" w:cs="Arial"/>
          <w:i/>
          <w:color w:val="000000"/>
          <w:spacing w:val="-1"/>
          <w:kern w:val="0"/>
          <w:sz w:val="20"/>
          <w:szCs w:val="20"/>
          <w:lang w:val="en-US" w:eastAsia="en-US"/>
        </w:rPr>
        <w:t>statistiki</w:t>
      </w:r>
      <w:proofErr w:type="spellEnd"/>
      <w:r>
        <w:rPr>
          <w:rFonts w:ascii="Arial" w:eastAsia="Times New Roman" w:hAnsi="Arial" w:cs="Arial"/>
          <w:color w:val="000000"/>
          <w:spacing w:val="-1"/>
          <w:kern w:val="0"/>
          <w:sz w:val="20"/>
          <w:szCs w:val="20"/>
          <w:lang w:val="en-US" w:eastAsia="en-US"/>
        </w:rPr>
        <w:t xml:space="preserve"> [</w:t>
      </w:r>
      <w:r w:rsidRPr="004D3223">
        <w:rPr>
          <w:rFonts w:ascii="Arial" w:eastAsia="Times New Roman" w:hAnsi="Arial" w:cs="Arial"/>
          <w:i/>
          <w:color w:val="000000"/>
          <w:spacing w:val="-1"/>
          <w:kern w:val="0"/>
          <w:sz w:val="20"/>
          <w:szCs w:val="20"/>
          <w:lang w:val="en-US" w:eastAsia="en-US"/>
        </w:rPr>
        <w:t>Statistical Issues</w:t>
      </w:r>
      <w:r>
        <w:rPr>
          <w:rFonts w:ascii="Arial" w:eastAsia="Times New Roman" w:hAnsi="Arial" w:cs="Arial"/>
          <w:color w:val="000000"/>
          <w:spacing w:val="-1"/>
          <w:kern w:val="0"/>
          <w:sz w:val="20"/>
          <w:szCs w:val="20"/>
          <w:lang w:val="en-US" w:eastAsia="en-US"/>
        </w:rPr>
        <w:t>],</w:t>
      </w:r>
      <w:r w:rsidRPr="004D3223">
        <w:rPr>
          <w:rFonts w:ascii="Arial" w:eastAsia="Times New Roman" w:hAnsi="Arial" w:cs="Arial"/>
          <w:color w:val="000000"/>
          <w:spacing w:val="-1"/>
          <w:kern w:val="0"/>
          <w:sz w:val="20"/>
          <w:szCs w:val="20"/>
          <w:lang w:val="en-US" w:eastAsia="en-US"/>
        </w:rPr>
        <w:t xml:space="preserve"> 2017</w:t>
      </w:r>
      <w:r>
        <w:rPr>
          <w:rFonts w:ascii="Arial" w:eastAsia="Times New Roman" w:hAnsi="Arial" w:cs="Arial"/>
          <w:color w:val="000000"/>
          <w:spacing w:val="-1"/>
          <w:kern w:val="0"/>
          <w:sz w:val="20"/>
          <w:szCs w:val="20"/>
          <w:lang w:val="en-US" w:eastAsia="en-US"/>
        </w:rPr>
        <w:t>,</w:t>
      </w:r>
      <w:r w:rsidRPr="004D3223">
        <w:rPr>
          <w:rFonts w:ascii="Arial" w:eastAsia="Times New Roman" w:hAnsi="Arial" w:cs="Arial"/>
          <w:color w:val="000000"/>
          <w:spacing w:val="-1"/>
          <w:kern w:val="0"/>
          <w:sz w:val="20"/>
          <w:szCs w:val="20"/>
          <w:lang w:val="en-US" w:eastAsia="en-US"/>
        </w:rPr>
        <w:t xml:space="preserve"> N 8</w:t>
      </w:r>
      <w:r>
        <w:rPr>
          <w:rFonts w:ascii="Arial" w:eastAsia="Times New Roman" w:hAnsi="Arial" w:cs="Arial"/>
          <w:color w:val="000000"/>
          <w:spacing w:val="-1"/>
          <w:kern w:val="0"/>
          <w:sz w:val="20"/>
          <w:szCs w:val="20"/>
          <w:lang w:val="en-US" w:eastAsia="en-US"/>
        </w:rPr>
        <w:t>,</w:t>
      </w:r>
      <w:r w:rsidRPr="004D3223">
        <w:rPr>
          <w:rFonts w:ascii="Arial" w:eastAsia="Times New Roman" w:hAnsi="Arial" w:cs="Arial"/>
          <w:color w:val="000000"/>
          <w:spacing w:val="-1"/>
          <w:kern w:val="0"/>
          <w:sz w:val="20"/>
          <w:szCs w:val="20"/>
          <w:lang w:val="en-US" w:eastAsia="en-US"/>
        </w:rPr>
        <w:t xml:space="preserve"> </w:t>
      </w:r>
      <w:r>
        <w:rPr>
          <w:rFonts w:ascii="Arial" w:eastAsia="Times New Roman" w:hAnsi="Arial" w:cs="Arial"/>
          <w:color w:val="000000"/>
          <w:spacing w:val="-1"/>
          <w:kern w:val="0"/>
          <w:sz w:val="20"/>
          <w:szCs w:val="20"/>
          <w:lang w:val="en-US" w:eastAsia="en-US"/>
        </w:rPr>
        <w:t>pp</w:t>
      </w:r>
      <w:r w:rsidRPr="004D3223">
        <w:rPr>
          <w:rFonts w:ascii="Arial" w:eastAsia="Times New Roman" w:hAnsi="Arial" w:cs="Arial"/>
          <w:color w:val="000000"/>
          <w:spacing w:val="-1"/>
          <w:kern w:val="0"/>
          <w:sz w:val="20"/>
          <w:szCs w:val="20"/>
          <w:lang w:val="en-US" w:eastAsia="en-US"/>
        </w:rPr>
        <w:t>. 70-89.</w:t>
      </w:r>
    </w:p>
    <w:p w14:paraId="300CBC7D" w14:textId="77777777" w:rsidR="004E13EC" w:rsidRPr="003E65C7" w:rsidRDefault="004E13EC" w:rsidP="003E65C7">
      <w:pPr>
        <w:pStyle w:val="Standard"/>
        <w:rPr>
          <w:rFonts w:ascii="Arial" w:hAnsi="Arial" w:cs="Arial"/>
          <w:sz w:val="20"/>
          <w:szCs w:val="20"/>
        </w:rPr>
      </w:pPr>
    </w:p>
    <w:p w14:paraId="73A7C3F3" w14:textId="77777777" w:rsidR="003E65C7" w:rsidRPr="003E65C7" w:rsidRDefault="003E65C7" w:rsidP="003E65C7">
      <w:pPr>
        <w:pStyle w:val="Standard"/>
        <w:rPr>
          <w:rFonts w:ascii="Arial" w:hAnsi="Arial" w:cs="Arial"/>
          <w:sz w:val="20"/>
          <w:szCs w:val="20"/>
        </w:rPr>
      </w:pPr>
    </w:p>
    <w:p w14:paraId="0615387E" w14:textId="77777777" w:rsidR="003E65C7" w:rsidRPr="003E65C7" w:rsidRDefault="003E65C7" w:rsidP="003E65C7">
      <w:pPr>
        <w:spacing w:after="0" w:line="240" w:lineRule="auto"/>
        <w:rPr>
          <w:rFonts w:ascii="Arial" w:hAnsi="Arial" w:cs="Arial"/>
        </w:rPr>
      </w:pPr>
    </w:p>
    <w:sectPr w:rsidR="003E65C7" w:rsidRPr="003E65C7" w:rsidSect="00A0043D">
      <w:pgSz w:w="11906" w:h="16838"/>
      <w:pgMar w:top="709" w:right="85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643A4" w14:textId="77777777" w:rsidR="001C1877" w:rsidRDefault="001C1877" w:rsidP="002229F5">
      <w:pPr>
        <w:spacing w:after="0" w:line="240" w:lineRule="auto"/>
      </w:pPr>
      <w:r>
        <w:separator/>
      </w:r>
    </w:p>
  </w:endnote>
  <w:endnote w:type="continuationSeparator" w:id="0">
    <w:p w14:paraId="045B80A8" w14:textId="77777777" w:rsidR="001C1877" w:rsidRDefault="001C1877" w:rsidP="00222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3FBA1" w14:textId="77777777" w:rsidR="001C1877" w:rsidRDefault="001C1877" w:rsidP="002229F5">
      <w:pPr>
        <w:spacing w:after="0" w:line="240" w:lineRule="auto"/>
      </w:pPr>
      <w:r>
        <w:separator/>
      </w:r>
    </w:p>
  </w:footnote>
  <w:footnote w:type="continuationSeparator" w:id="0">
    <w:p w14:paraId="360A671C" w14:textId="77777777" w:rsidR="001C1877" w:rsidRDefault="001C1877" w:rsidP="00222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A5DF7"/>
    <w:multiLevelType w:val="hybridMultilevel"/>
    <w:tmpl w:val="4BC2B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0D4149"/>
    <w:multiLevelType w:val="multilevel"/>
    <w:tmpl w:val="B2D4F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E0C"/>
    <w:rsid w:val="00071910"/>
    <w:rsid w:val="00086D41"/>
    <w:rsid w:val="000933CF"/>
    <w:rsid w:val="000E15AB"/>
    <w:rsid w:val="00112938"/>
    <w:rsid w:val="0013636C"/>
    <w:rsid w:val="001C0301"/>
    <w:rsid w:val="001C1877"/>
    <w:rsid w:val="002229F5"/>
    <w:rsid w:val="0023604D"/>
    <w:rsid w:val="00242894"/>
    <w:rsid w:val="00246AED"/>
    <w:rsid w:val="00286575"/>
    <w:rsid w:val="002E783C"/>
    <w:rsid w:val="003E65C7"/>
    <w:rsid w:val="00411C3E"/>
    <w:rsid w:val="004177C6"/>
    <w:rsid w:val="004521F9"/>
    <w:rsid w:val="00497FCD"/>
    <w:rsid w:val="004D29BE"/>
    <w:rsid w:val="004E13EC"/>
    <w:rsid w:val="004E27F3"/>
    <w:rsid w:val="00501EB9"/>
    <w:rsid w:val="0050207F"/>
    <w:rsid w:val="005451B3"/>
    <w:rsid w:val="005A6411"/>
    <w:rsid w:val="005D5920"/>
    <w:rsid w:val="00662BDE"/>
    <w:rsid w:val="00692E6B"/>
    <w:rsid w:val="006A68AE"/>
    <w:rsid w:val="006B3087"/>
    <w:rsid w:val="006F1C29"/>
    <w:rsid w:val="007167CC"/>
    <w:rsid w:val="00723F23"/>
    <w:rsid w:val="007870F0"/>
    <w:rsid w:val="00815616"/>
    <w:rsid w:val="0087675F"/>
    <w:rsid w:val="00890B8A"/>
    <w:rsid w:val="008B2D46"/>
    <w:rsid w:val="008F7D86"/>
    <w:rsid w:val="009206E8"/>
    <w:rsid w:val="009870F7"/>
    <w:rsid w:val="009F158C"/>
    <w:rsid w:val="00A0043D"/>
    <w:rsid w:val="00AE4008"/>
    <w:rsid w:val="00B55E0C"/>
    <w:rsid w:val="00B65112"/>
    <w:rsid w:val="00BE13F3"/>
    <w:rsid w:val="00C22E2A"/>
    <w:rsid w:val="00C25E4B"/>
    <w:rsid w:val="00C67E07"/>
    <w:rsid w:val="00CE068C"/>
    <w:rsid w:val="00CF617F"/>
    <w:rsid w:val="00D05394"/>
    <w:rsid w:val="00D873CD"/>
    <w:rsid w:val="00D91FA2"/>
    <w:rsid w:val="00E059AC"/>
    <w:rsid w:val="00E1368F"/>
    <w:rsid w:val="00E42617"/>
    <w:rsid w:val="00E42E42"/>
    <w:rsid w:val="00EE52E7"/>
    <w:rsid w:val="00F14A61"/>
    <w:rsid w:val="00F600BE"/>
    <w:rsid w:val="00FC0F29"/>
    <w:rsid w:val="00FC4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52B5D"/>
  <w15:chartTrackingRefBased/>
  <w15:docId w15:val="{B9A7A8EE-E234-4629-82A9-76E0334D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2E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2E42"/>
    <w:rPr>
      <w:b/>
      <w:bCs/>
    </w:rPr>
  </w:style>
  <w:style w:type="paragraph" w:customStyle="1" w:styleId="Standard">
    <w:name w:val="Standard"/>
    <w:rsid w:val="00662BDE"/>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styleId="a5">
    <w:name w:val="List Paragraph"/>
    <w:basedOn w:val="a"/>
    <w:uiPriority w:val="34"/>
    <w:qFormat/>
    <w:rsid w:val="00501EB9"/>
    <w:pPr>
      <w:ind w:left="720"/>
      <w:contextualSpacing/>
    </w:pPr>
  </w:style>
  <w:style w:type="character" w:styleId="a6">
    <w:name w:val="Emphasis"/>
    <w:basedOn w:val="a0"/>
    <w:uiPriority w:val="20"/>
    <w:qFormat/>
    <w:rsid w:val="00242894"/>
    <w:rPr>
      <w:i/>
      <w:iCs/>
    </w:rPr>
  </w:style>
  <w:style w:type="table" w:styleId="a7">
    <w:name w:val="Table Grid"/>
    <w:basedOn w:val="a1"/>
    <w:uiPriority w:val="39"/>
    <w:rsid w:val="00411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1C3E"/>
    <w:pPr>
      <w:autoSpaceDE w:val="0"/>
      <w:autoSpaceDN w:val="0"/>
      <w:adjustRightInd w:val="0"/>
      <w:spacing w:after="0" w:line="240" w:lineRule="auto"/>
    </w:pPr>
    <w:rPr>
      <w:rFonts w:ascii="Arial" w:hAnsi="Arial" w:cs="Arial"/>
      <w:color w:val="000000"/>
      <w:sz w:val="24"/>
      <w:szCs w:val="24"/>
    </w:rPr>
  </w:style>
  <w:style w:type="character" w:styleId="a8">
    <w:name w:val="Hyperlink"/>
    <w:basedOn w:val="a0"/>
    <w:uiPriority w:val="99"/>
    <w:unhideWhenUsed/>
    <w:rsid w:val="00071910"/>
    <w:rPr>
      <w:color w:val="0563C1" w:themeColor="hyperlink"/>
      <w:u w:val="single"/>
    </w:rPr>
  </w:style>
  <w:style w:type="character" w:customStyle="1" w:styleId="1">
    <w:name w:val="Неразрешенное упоминание1"/>
    <w:basedOn w:val="a0"/>
    <w:uiPriority w:val="99"/>
    <w:semiHidden/>
    <w:unhideWhenUsed/>
    <w:rsid w:val="00071910"/>
    <w:rPr>
      <w:color w:val="605E5C"/>
      <w:shd w:val="clear" w:color="auto" w:fill="E1DFDD"/>
    </w:rPr>
  </w:style>
  <w:style w:type="character" w:styleId="a9">
    <w:name w:val="FollowedHyperlink"/>
    <w:basedOn w:val="a0"/>
    <w:uiPriority w:val="99"/>
    <w:semiHidden/>
    <w:unhideWhenUsed/>
    <w:rsid w:val="00071910"/>
    <w:rPr>
      <w:color w:val="954F72" w:themeColor="followedHyperlink"/>
      <w:u w:val="single"/>
    </w:rPr>
  </w:style>
  <w:style w:type="paragraph" w:styleId="aa">
    <w:name w:val="header"/>
    <w:basedOn w:val="a"/>
    <w:link w:val="ab"/>
    <w:uiPriority w:val="99"/>
    <w:unhideWhenUsed/>
    <w:rsid w:val="002229F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229F5"/>
  </w:style>
  <w:style w:type="paragraph" w:styleId="ac">
    <w:name w:val="footer"/>
    <w:basedOn w:val="a"/>
    <w:link w:val="ad"/>
    <w:uiPriority w:val="99"/>
    <w:unhideWhenUsed/>
    <w:rsid w:val="002229F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229F5"/>
  </w:style>
  <w:style w:type="character" w:styleId="ae">
    <w:name w:val="Unresolved Mention"/>
    <w:basedOn w:val="a0"/>
    <w:uiPriority w:val="99"/>
    <w:semiHidden/>
    <w:unhideWhenUsed/>
    <w:rsid w:val="009206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11924">
      <w:bodyDiv w:val="1"/>
      <w:marLeft w:val="0"/>
      <w:marRight w:val="0"/>
      <w:marTop w:val="0"/>
      <w:marBottom w:val="0"/>
      <w:divBdr>
        <w:top w:val="none" w:sz="0" w:space="0" w:color="auto"/>
        <w:left w:val="none" w:sz="0" w:space="0" w:color="auto"/>
        <w:bottom w:val="none" w:sz="0" w:space="0" w:color="auto"/>
        <w:right w:val="none" w:sz="0" w:space="0" w:color="auto"/>
      </w:divBdr>
    </w:div>
    <w:div w:id="1254239032">
      <w:bodyDiv w:val="1"/>
      <w:marLeft w:val="0"/>
      <w:marRight w:val="0"/>
      <w:marTop w:val="0"/>
      <w:marBottom w:val="0"/>
      <w:divBdr>
        <w:top w:val="none" w:sz="0" w:space="0" w:color="auto"/>
        <w:left w:val="none" w:sz="0" w:space="0" w:color="auto"/>
        <w:bottom w:val="none" w:sz="0" w:space="0" w:color="auto"/>
        <w:right w:val="none" w:sz="0" w:space="0" w:color="auto"/>
      </w:divBdr>
    </w:div>
    <w:div w:id="148839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konf_statistica@mail.ru" TargetMode="External"/><Relationship Id="rId10" Type="http://schemas.openxmlformats.org/officeDocument/2006/relationships/image" Target="media/image3.png"/><Relationship Id="rId19" Type="http://schemas.openxmlformats.org/officeDocument/2006/relationships/hyperlink" Target="http://ppt.ru/newstext.phtml?id=818951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cs.google.com/forms/d/e/1FAIpQLSdiU3VJ6DKQUt2DUsxWnqcUq5g2baW7ecjlG--rT5W_hiNuzw/viewfor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52DD5-E818-443B-9AFB-43AD0791F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5899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Декина Мария Павловна</cp:lastModifiedBy>
  <cp:revision>2</cp:revision>
  <dcterms:created xsi:type="dcterms:W3CDTF">2021-11-23T19:23:00Z</dcterms:created>
  <dcterms:modified xsi:type="dcterms:W3CDTF">2021-11-23T19:23:00Z</dcterms:modified>
</cp:coreProperties>
</file>