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17" w:rsidRDefault="00D343B7" w:rsidP="00923917">
      <w:pPr>
        <w:shd w:val="clear" w:color="auto" w:fill="FFFFFF"/>
        <w:spacing w:after="0" w:line="240" w:lineRule="auto"/>
        <w:jc w:val="center"/>
        <w:rPr>
          <w:rFonts w:ascii="Century Gothic" w:eastAsia="Tw Cen MT" w:hAnsi="Century Gothic" w:cs="Tw Cen MT"/>
          <w:b/>
          <w:bCs/>
          <w:caps/>
          <w:color w:val="0070C0"/>
          <w:kern w:val="24"/>
          <w:sz w:val="36"/>
          <w:szCs w:val="36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bookmarkStart w:id="0" w:name="_GoBack"/>
      <w:bookmarkEnd w:id="0"/>
      <w:r w:rsidRPr="00C52C78">
        <w:rPr>
          <w:rFonts w:ascii="Century Gothic" w:eastAsia="Tw Cen MT" w:hAnsi="Century Gothic" w:cs="Tw Cen MT"/>
          <w:b/>
          <w:bCs/>
          <w:caps/>
          <w:color w:val="0070C0"/>
          <w:kern w:val="24"/>
          <w:sz w:val="36"/>
          <w:szCs w:val="36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Инструкция по работе с ресурсом</w:t>
      </w:r>
    </w:p>
    <w:p w:rsidR="00D343B7" w:rsidRPr="00C52C78" w:rsidRDefault="00DA529A" w:rsidP="00923917">
      <w:pPr>
        <w:shd w:val="clear" w:color="auto" w:fill="FFFFFF"/>
        <w:spacing w:after="0" w:line="240" w:lineRule="auto"/>
        <w:jc w:val="center"/>
        <w:rPr>
          <w:rFonts w:ascii="Century Gothic" w:eastAsia="Tw Cen MT" w:hAnsi="Century Gothic" w:cs="Tw Cen MT"/>
          <w:b/>
          <w:bCs/>
          <w:caps/>
          <w:color w:val="0070C0"/>
          <w:kern w:val="24"/>
          <w:sz w:val="36"/>
          <w:szCs w:val="36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C52C78">
        <w:rPr>
          <w:rFonts w:ascii="Century Gothic" w:eastAsia="Tw Cen MT" w:hAnsi="Century Gothic" w:cs="Tw Cen MT"/>
          <w:b/>
          <w:bCs/>
          <w:caps/>
          <w:color w:val="0070C0"/>
          <w:kern w:val="24"/>
          <w:sz w:val="36"/>
          <w:szCs w:val="36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WTO iLibrary</w:t>
      </w:r>
    </w:p>
    <w:p w:rsidR="00505653" w:rsidRPr="00C52C78" w:rsidRDefault="00505653" w:rsidP="00505653">
      <w:pPr>
        <w:pStyle w:val="a4"/>
        <w:shd w:val="clear" w:color="auto" w:fill="FFFFFF"/>
        <w:spacing w:before="0" w:beforeAutospacing="0" w:after="150" w:afterAutospacing="0"/>
        <w:rPr>
          <w:rFonts w:ascii="Century Gothic" w:eastAsia="Tw Cen MT" w:hAnsi="Century Gothic" w:cs="Tw Cen MT"/>
          <w:b/>
          <w:bCs/>
          <w:i/>
          <w:caps/>
          <w:color w:val="0070C0"/>
          <w:kern w:val="24"/>
          <w:sz w:val="28"/>
          <w:szCs w:val="28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C52C78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О ВТО</w:t>
      </w:r>
    </w:p>
    <w:p w:rsidR="00505653" w:rsidRPr="00C52C78" w:rsidRDefault="00505653" w:rsidP="00C52C7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4D4D4D"/>
          <w:sz w:val="21"/>
          <w:szCs w:val="21"/>
        </w:rPr>
      </w:pPr>
      <w:r w:rsidRPr="00C52C78">
        <w:rPr>
          <w:rFonts w:ascii="Century Gothic" w:eastAsia="Tw Cen MT" w:hAnsi="Century Gothic" w:cs="Tw Cen MT"/>
          <w:b/>
          <w:i/>
          <w:caps/>
          <w:color w:val="0070C0"/>
          <w:kern w:val="24"/>
          <w:sz w:val="40"/>
          <w:szCs w:val="40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В</w:t>
      </w:r>
      <w:r w:rsidRPr="00C52C78">
        <w:rPr>
          <w:rFonts w:ascii="Arial" w:hAnsi="Arial" w:cs="Arial"/>
          <w:color w:val="4D4D4D"/>
          <w:sz w:val="21"/>
          <w:szCs w:val="21"/>
        </w:rPr>
        <w:t>семирная торговая организация (ВТО) – единственная глобальная международная организация, занимающаяся правилами торговли между странами. Цель состоит в том, чтобы обеспечить максимально плавный, предсказуемый и свободный ход торговли. </w:t>
      </w:r>
    </w:p>
    <w:p w:rsidR="00C52C78" w:rsidRPr="00C52C78" w:rsidRDefault="00C52C78" w:rsidP="00C52C7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4D4D4D"/>
          <w:sz w:val="21"/>
          <w:szCs w:val="21"/>
        </w:rPr>
      </w:pPr>
      <w:r w:rsidRPr="00C52C78">
        <w:rPr>
          <w:rFonts w:ascii="Arial" w:hAnsi="Arial" w:cs="Arial"/>
          <w:color w:val="4D4D4D"/>
          <w:sz w:val="21"/>
          <w:szCs w:val="21"/>
          <w:lang w:val="en-US"/>
        </w:rPr>
        <w:t>WTO</w:t>
      </w:r>
      <w:r w:rsidRPr="00C52C78">
        <w:rPr>
          <w:rFonts w:ascii="Arial" w:hAnsi="Arial" w:cs="Arial"/>
          <w:color w:val="4D4D4D"/>
          <w:sz w:val="21"/>
          <w:szCs w:val="21"/>
        </w:rPr>
        <w:t xml:space="preserve"> </w:t>
      </w:r>
      <w:proofErr w:type="spellStart"/>
      <w:r w:rsidRPr="00C52C78">
        <w:rPr>
          <w:rFonts w:ascii="Arial" w:hAnsi="Arial" w:cs="Arial"/>
          <w:color w:val="4D4D4D"/>
          <w:sz w:val="21"/>
          <w:szCs w:val="21"/>
          <w:lang w:val="en-US"/>
        </w:rPr>
        <w:t>iLibrary</w:t>
      </w:r>
      <w:proofErr w:type="spellEnd"/>
      <w:r w:rsidRPr="00C52C78">
        <w:rPr>
          <w:rFonts w:ascii="Arial" w:hAnsi="Arial" w:cs="Arial"/>
          <w:color w:val="4D4D4D"/>
          <w:sz w:val="21"/>
          <w:szCs w:val="21"/>
        </w:rPr>
        <w:t xml:space="preserve"> – это онлайн хранилище исследований Всемирной торговой организации, в котором представлены ее публикации, отчеты и другие исследовательские материалы: </w:t>
      </w:r>
    </w:p>
    <w:p w:rsidR="00C52C78" w:rsidRDefault="00DA529A" w:rsidP="00C52C78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4D4D4D"/>
          <w:sz w:val="21"/>
          <w:szCs w:val="21"/>
        </w:rPr>
      </w:pPr>
      <w:r w:rsidRPr="00C52C78">
        <w:rPr>
          <w:rFonts w:ascii="Arial" w:hAnsi="Arial" w:cs="Arial"/>
          <w:color w:val="4D4D4D"/>
          <w:sz w:val="21"/>
          <w:szCs w:val="21"/>
          <w:shd w:val="clear" w:color="auto" w:fill="FFFFFF"/>
        </w:rPr>
        <w:t>1900 наименований, 15 000 глав, 330 рабочих документов, более 1220 отче</w:t>
      </w:r>
      <w:r w:rsidR="00C52C78" w:rsidRPr="00C52C78">
        <w:rPr>
          <w:rFonts w:ascii="Arial" w:hAnsi="Arial" w:cs="Arial"/>
          <w:color w:val="4D4D4D"/>
          <w:sz w:val="21"/>
          <w:szCs w:val="21"/>
          <w:shd w:val="clear" w:color="auto" w:fill="FFFFFF"/>
        </w:rPr>
        <w:t>тов и 28 баз данных</w:t>
      </w:r>
      <w:r w:rsidR="00C52C78">
        <w:rPr>
          <w:rFonts w:ascii="Arial" w:hAnsi="Arial" w:cs="Arial"/>
          <w:color w:val="4D4D4D"/>
          <w:sz w:val="21"/>
          <w:szCs w:val="21"/>
          <w:shd w:val="clear" w:color="auto" w:fill="FFFFFF"/>
        </w:rPr>
        <w:t>, 17 тематических коллекций</w:t>
      </w:r>
      <w:r w:rsidR="00C52C78" w:rsidRPr="00C52C78">
        <w:rPr>
          <w:rFonts w:ascii="Arial" w:hAnsi="Arial" w:cs="Arial"/>
          <w:color w:val="4D4D4D"/>
          <w:sz w:val="21"/>
          <w:szCs w:val="21"/>
          <w:shd w:val="clear" w:color="auto" w:fill="FFFFFF"/>
        </w:rPr>
        <w:t xml:space="preserve"> - PDF и HTM</w:t>
      </w:r>
      <w:r w:rsidR="00C52C78" w:rsidRPr="00C52C78">
        <w:rPr>
          <w:rFonts w:ascii="Arial" w:hAnsi="Arial" w:cs="Arial"/>
          <w:color w:val="4D4D4D"/>
          <w:sz w:val="21"/>
          <w:szCs w:val="21"/>
          <w:shd w:val="clear" w:color="auto" w:fill="FFFFFF"/>
          <w:lang w:val="en-US"/>
        </w:rPr>
        <w:t>L</w:t>
      </w:r>
      <w:r w:rsidR="00C52C78" w:rsidRPr="00C52C78">
        <w:rPr>
          <w:rFonts w:ascii="Arial" w:hAnsi="Arial" w:cs="Arial"/>
          <w:color w:val="4D4D4D"/>
          <w:sz w:val="21"/>
          <w:szCs w:val="21"/>
          <w:shd w:val="clear" w:color="auto" w:fill="FFFFFF"/>
        </w:rPr>
        <w:t xml:space="preserve"> форматах.</w:t>
      </w:r>
      <w:r w:rsidR="00C52C78">
        <w:rPr>
          <w:rFonts w:ascii="Arial" w:hAnsi="Arial" w:cs="Arial"/>
          <w:color w:val="4D4D4D"/>
          <w:sz w:val="21"/>
          <w:szCs w:val="21"/>
          <w:shd w:val="clear" w:color="auto" w:fill="FFFFFF"/>
        </w:rPr>
        <w:t xml:space="preserve"> </w:t>
      </w:r>
      <w:r w:rsidR="00C52C78">
        <w:rPr>
          <w:rFonts w:ascii="Arial" w:hAnsi="Arial" w:cs="Arial"/>
          <w:color w:val="4D4D4D"/>
          <w:sz w:val="21"/>
          <w:szCs w:val="21"/>
        </w:rPr>
        <w:t xml:space="preserve">Ежегодно через WTO </w:t>
      </w:r>
      <w:proofErr w:type="spellStart"/>
      <w:r w:rsidR="00C52C78">
        <w:rPr>
          <w:rFonts w:ascii="Arial" w:hAnsi="Arial" w:cs="Arial"/>
          <w:color w:val="4D4D4D"/>
          <w:sz w:val="21"/>
          <w:szCs w:val="21"/>
        </w:rPr>
        <w:t>iLibrary</w:t>
      </w:r>
      <w:proofErr w:type="spellEnd"/>
      <w:r w:rsidR="00C52C78">
        <w:rPr>
          <w:rFonts w:ascii="Arial" w:hAnsi="Arial" w:cs="Arial"/>
          <w:color w:val="4D4D4D"/>
          <w:sz w:val="21"/>
          <w:szCs w:val="21"/>
        </w:rPr>
        <w:t xml:space="preserve"> публикуется около 200 новых наименований. Базы данных обновляются ежедневно. Все издания оптимизированы для мобильных устройств и их можно читать онлайн везде, где есть подключение к Интернету – на настольном компьютере, планшете или смартфоне</w:t>
      </w:r>
    </w:p>
    <w:p w:rsidR="00D343B7" w:rsidRPr="00C52C78" w:rsidRDefault="00D343B7" w:rsidP="00D343B7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b/>
          <w:color w:val="4D4D4D"/>
          <w:sz w:val="21"/>
          <w:szCs w:val="21"/>
          <w:lang w:eastAsia="ru-RU"/>
        </w:rPr>
      </w:pPr>
      <w:r w:rsidRPr="00923917">
        <w:rPr>
          <w:rFonts w:ascii="Century Gothic" w:eastAsia="Tw Cen MT" w:hAnsi="Century Gothic" w:cs="Tw Cen MT"/>
          <w:b/>
          <w:i/>
          <w:caps/>
          <w:color w:val="0070C0"/>
          <w:kern w:val="24"/>
          <w:sz w:val="40"/>
          <w:szCs w:val="40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С</w:t>
      </w: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сылка:</w:t>
      </w:r>
      <w:r w:rsidRPr="00D343B7">
        <w:t xml:space="preserve"> </w:t>
      </w:r>
      <w:hyperlink r:id="rId5" w:history="1">
        <w:r w:rsidRPr="00C52C78">
          <w:rPr>
            <w:rStyle w:val="a3"/>
            <w:rFonts w:ascii="Arial" w:eastAsia="Times New Roman" w:hAnsi="Arial" w:cs="Arial"/>
            <w:b/>
            <w:sz w:val="21"/>
            <w:szCs w:val="21"/>
            <w:lang w:eastAsia="ru-RU"/>
          </w:rPr>
          <w:t>https://www.wto-ilibrary.org</w:t>
        </w:r>
      </w:hyperlink>
    </w:p>
    <w:p w:rsidR="00C52C78" w:rsidRPr="00C52C78" w:rsidRDefault="00D6367C" w:rsidP="00D343B7">
      <w:pPr>
        <w:shd w:val="clear" w:color="auto" w:fill="FFFFFF"/>
        <w:spacing w:before="120" w:after="0" w:line="276" w:lineRule="auto"/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hyperlink r:id="rId6" w:tooltip="регистр" w:history="1">
        <w:r w:rsidR="00D343B7" w:rsidRPr="00D343B7">
          <w:rPr>
            <w:rFonts w:ascii="Century Gothic" w:eastAsia="Tw Cen MT" w:hAnsi="Century Gothic" w:cs="Tw Cen MT"/>
            <w:b/>
            <w:i/>
            <w:caps/>
            <w:color w:val="0070C0"/>
            <w:kern w:val="24"/>
            <w:sz w:val="28"/>
            <w:szCs w:val="28"/>
            <w:lang w:eastAsia="ru-RU"/>
            <w14:shadow w14:blurRad="177800" w14:dist="38100" w14:dir="2700000" w14:sx="100000" w14:sy="100000" w14:kx="0" w14:ky="0" w14:algn="tl">
              <w14:srgbClr w14:val="000000">
                <w14:alpha w14:val="76000"/>
              </w14:srgbClr>
            </w14:shadow>
          </w:rPr>
          <w:t>регистр</w:t>
        </w:r>
      </w:hyperlink>
      <w:r w:rsidR="00C52C78" w:rsidRPr="00C52C78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ация</w:t>
      </w:r>
    </w:p>
    <w:p w:rsidR="00D343B7" w:rsidRDefault="00C52C78" w:rsidP="00D343B7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</w:t>
      </w:r>
      <w:r w:rsidR="00D343B7" w:rsidRPr="00D343B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озда</w:t>
      </w: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йте</w:t>
      </w:r>
      <w:r w:rsidR="00D343B7" w:rsidRPr="00D343B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учетную запись пользователя</w:t>
      </w:r>
      <w:r w:rsidR="003E4BE7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  <w:r w:rsidR="00EF23E6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Придумайте имя пользователя и пароль. Удаленная авторизация по указанным данным.</w:t>
      </w:r>
    </w:p>
    <w:p w:rsidR="003E4BE7" w:rsidRPr="00D343B7" w:rsidRDefault="003E4BE7" w:rsidP="00D343B7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hAnsi="Arial" w:cs="Arial"/>
          <w:color w:val="303435"/>
          <w:shd w:val="clear" w:color="auto" w:fill="FFFFFF"/>
        </w:rPr>
        <w:t>Регистрация с указанием названия Университета и e-</w:t>
      </w:r>
      <w:proofErr w:type="spellStart"/>
      <w:r>
        <w:rPr>
          <w:rFonts w:ascii="Arial" w:hAnsi="Arial" w:cs="Arial"/>
          <w:color w:val="303435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303435"/>
          <w:shd w:val="clear" w:color="auto" w:fill="FFFFFF"/>
        </w:rPr>
        <w:t xml:space="preserve"> с доменом unecon.ru</w:t>
      </w:r>
      <w:r w:rsidR="00EF23E6">
        <w:rPr>
          <w:rFonts w:ascii="Arial" w:hAnsi="Arial" w:cs="Arial"/>
          <w:color w:val="303435"/>
          <w:shd w:val="clear" w:color="auto" w:fill="FFFFFF"/>
        </w:rPr>
        <w:t xml:space="preserve">, например, </w:t>
      </w:r>
      <w:r w:rsidR="00D6367C">
        <w:rPr>
          <w:rStyle w:val="a3"/>
          <w:rFonts w:ascii="Arial" w:hAnsi="Arial" w:cs="Arial"/>
          <w:shd w:val="clear" w:color="auto" w:fill="FFFFFF"/>
          <w:lang w:val="en-US"/>
        </w:rPr>
        <w:fldChar w:fldCharType="begin"/>
      </w:r>
      <w:r w:rsidR="00D6367C" w:rsidRPr="00D6367C">
        <w:rPr>
          <w:rStyle w:val="a3"/>
          <w:rFonts w:ascii="Arial" w:hAnsi="Arial" w:cs="Arial"/>
          <w:shd w:val="clear" w:color="auto" w:fill="FFFFFF"/>
        </w:rPr>
        <w:instrText xml:space="preserve"> </w:instrText>
      </w:r>
      <w:r w:rsidR="00D6367C">
        <w:rPr>
          <w:rStyle w:val="a3"/>
          <w:rFonts w:ascii="Arial" w:hAnsi="Arial" w:cs="Arial"/>
          <w:shd w:val="clear" w:color="auto" w:fill="FFFFFF"/>
          <w:lang w:val="en-US"/>
        </w:rPr>
        <w:instrText>HYPERLINK</w:instrText>
      </w:r>
      <w:r w:rsidR="00D6367C" w:rsidRPr="00D6367C">
        <w:rPr>
          <w:rStyle w:val="a3"/>
          <w:rFonts w:ascii="Arial" w:hAnsi="Arial" w:cs="Arial"/>
          <w:shd w:val="clear" w:color="auto" w:fill="FFFFFF"/>
        </w:rPr>
        <w:instrText xml:space="preserve"> "</w:instrText>
      </w:r>
      <w:r w:rsidR="00D6367C">
        <w:rPr>
          <w:rStyle w:val="a3"/>
          <w:rFonts w:ascii="Arial" w:hAnsi="Arial" w:cs="Arial"/>
          <w:shd w:val="clear" w:color="auto" w:fill="FFFFFF"/>
          <w:lang w:val="en-US"/>
        </w:rPr>
        <w:instrText>mailto</w:instrText>
      </w:r>
      <w:r w:rsidR="00D6367C" w:rsidRPr="00D6367C">
        <w:rPr>
          <w:rStyle w:val="a3"/>
          <w:rFonts w:ascii="Arial" w:hAnsi="Arial" w:cs="Arial"/>
          <w:shd w:val="clear" w:color="auto" w:fill="FFFFFF"/>
        </w:rPr>
        <w:instrText>:</w:instrText>
      </w:r>
      <w:r w:rsidR="00D6367C">
        <w:rPr>
          <w:rStyle w:val="a3"/>
          <w:rFonts w:ascii="Arial" w:hAnsi="Arial" w:cs="Arial"/>
          <w:shd w:val="clear" w:color="auto" w:fill="FFFFFF"/>
          <w:lang w:val="en-US"/>
        </w:rPr>
        <w:instrText>library</w:instrText>
      </w:r>
      <w:r w:rsidR="00D6367C" w:rsidRPr="00D6367C">
        <w:rPr>
          <w:rStyle w:val="a3"/>
          <w:rFonts w:ascii="Arial" w:hAnsi="Arial" w:cs="Arial"/>
          <w:shd w:val="clear" w:color="auto" w:fill="FFFFFF"/>
        </w:rPr>
        <w:instrText>@</w:instrText>
      </w:r>
      <w:r w:rsidR="00D6367C">
        <w:rPr>
          <w:rStyle w:val="a3"/>
          <w:rFonts w:ascii="Arial" w:hAnsi="Arial" w:cs="Arial"/>
          <w:shd w:val="clear" w:color="auto" w:fill="FFFFFF"/>
          <w:lang w:val="en-US"/>
        </w:rPr>
        <w:instrText>unecon</w:instrText>
      </w:r>
      <w:r w:rsidR="00D6367C" w:rsidRPr="00D6367C">
        <w:rPr>
          <w:rStyle w:val="a3"/>
          <w:rFonts w:ascii="Arial" w:hAnsi="Arial" w:cs="Arial"/>
          <w:shd w:val="clear" w:color="auto" w:fill="FFFFFF"/>
        </w:rPr>
        <w:instrText>.</w:instrText>
      </w:r>
      <w:r w:rsidR="00D6367C">
        <w:rPr>
          <w:rStyle w:val="a3"/>
          <w:rFonts w:ascii="Arial" w:hAnsi="Arial" w:cs="Arial"/>
          <w:shd w:val="clear" w:color="auto" w:fill="FFFFFF"/>
          <w:lang w:val="en-US"/>
        </w:rPr>
        <w:instrText>ru</w:instrText>
      </w:r>
      <w:r w:rsidR="00D6367C" w:rsidRPr="00D6367C">
        <w:rPr>
          <w:rStyle w:val="a3"/>
          <w:rFonts w:ascii="Arial" w:hAnsi="Arial" w:cs="Arial"/>
          <w:shd w:val="clear" w:color="auto" w:fill="FFFFFF"/>
        </w:rPr>
        <w:instrText xml:space="preserve">" </w:instrText>
      </w:r>
      <w:r w:rsidR="00D6367C">
        <w:rPr>
          <w:rStyle w:val="a3"/>
          <w:rFonts w:ascii="Arial" w:hAnsi="Arial" w:cs="Arial"/>
          <w:shd w:val="clear" w:color="auto" w:fill="FFFFFF"/>
          <w:lang w:val="en-US"/>
        </w:rPr>
        <w:fldChar w:fldCharType="separate"/>
      </w:r>
      <w:r w:rsidR="005F09A6" w:rsidRPr="003B20B6">
        <w:rPr>
          <w:rStyle w:val="a3"/>
          <w:rFonts w:ascii="Arial" w:hAnsi="Arial" w:cs="Arial"/>
          <w:shd w:val="clear" w:color="auto" w:fill="FFFFFF"/>
          <w:lang w:val="en-US"/>
        </w:rPr>
        <w:t>library</w:t>
      </w:r>
      <w:r w:rsidR="005F09A6" w:rsidRPr="003B20B6">
        <w:rPr>
          <w:rStyle w:val="a3"/>
          <w:rFonts w:ascii="Arial" w:hAnsi="Arial" w:cs="Arial"/>
          <w:shd w:val="clear" w:color="auto" w:fill="FFFFFF"/>
        </w:rPr>
        <w:t>@</w:t>
      </w:r>
      <w:proofErr w:type="spellStart"/>
      <w:r w:rsidR="005F09A6" w:rsidRPr="003B20B6">
        <w:rPr>
          <w:rStyle w:val="a3"/>
          <w:rFonts w:ascii="Arial" w:hAnsi="Arial" w:cs="Arial"/>
          <w:shd w:val="clear" w:color="auto" w:fill="FFFFFF"/>
          <w:lang w:val="en-US"/>
        </w:rPr>
        <w:t>unecon</w:t>
      </w:r>
      <w:proofErr w:type="spellEnd"/>
      <w:r w:rsidR="005F09A6" w:rsidRPr="003B20B6">
        <w:rPr>
          <w:rStyle w:val="a3"/>
          <w:rFonts w:ascii="Arial" w:hAnsi="Arial" w:cs="Arial"/>
          <w:shd w:val="clear" w:color="auto" w:fill="FFFFFF"/>
        </w:rPr>
        <w:t>.</w:t>
      </w:r>
      <w:proofErr w:type="spellStart"/>
      <w:r w:rsidR="005F09A6" w:rsidRPr="003B20B6">
        <w:rPr>
          <w:rStyle w:val="a3"/>
          <w:rFonts w:ascii="Arial" w:hAnsi="Arial" w:cs="Arial"/>
          <w:shd w:val="clear" w:color="auto" w:fill="FFFFFF"/>
          <w:lang w:val="en-US"/>
        </w:rPr>
        <w:t>ru</w:t>
      </w:r>
      <w:proofErr w:type="spellEnd"/>
      <w:r w:rsidR="00D6367C">
        <w:rPr>
          <w:rStyle w:val="a3"/>
          <w:rFonts w:ascii="Arial" w:hAnsi="Arial" w:cs="Arial"/>
          <w:shd w:val="clear" w:color="auto" w:fill="FFFFFF"/>
          <w:lang w:val="en-US"/>
        </w:rPr>
        <w:fldChar w:fldCharType="end"/>
      </w:r>
      <w:r w:rsidR="005F09A6">
        <w:rPr>
          <w:rFonts w:ascii="Arial" w:hAnsi="Arial" w:cs="Arial"/>
          <w:color w:val="303435"/>
          <w:shd w:val="clear" w:color="auto" w:fill="FFFFFF"/>
        </w:rPr>
        <w:t xml:space="preserve">. </w:t>
      </w:r>
      <w:proofErr w:type="gramStart"/>
      <w:r w:rsidR="005F09A6">
        <w:rPr>
          <w:rFonts w:ascii="Arial" w:hAnsi="Arial" w:cs="Arial"/>
          <w:color w:val="303435"/>
          <w:shd w:val="clear" w:color="auto" w:fill="FFFFFF"/>
        </w:rPr>
        <w:t>Согласитесь</w:t>
      </w:r>
      <w:proofErr w:type="gramEnd"/>
      <w:r w:rsidR="005F09A6">
        <w:rPr>
          <w:rFonts w:ascii="Arial" w:hAnsi="Arial" w:cs="Arial"/>
          <w:color w:val="303435"/>
          <w:shd w:val="clear" w:color="auto" w:fill="FFFFFF"/>
        </w:rPr>
        <w:t xml:space="preserve"> с условиями использования.</w:t>
      </w:r>
    </w:p>
    <w:p w:rsidR="005F09A6" w:rsidRDefault="005F09A6" w:rsidP="00C52C78">
      <w:pPr>
        <w:shd w:val="clear" w:color="auto" w:fill="FFFFFF"/>
        <w:spacing w:before="120" w:after="0" w:line="276" w:lineRule="auto"/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ДОСТУП</w:t>
      </w:r>
    </w:p>
    <w:p w:rsidR="005F09A6" w:rsidRPr="005F09A6" w:rsidRDefault="005F09A6" w:rsidP="005F09A6">
      <w:pPr>
        <w:shd w:val="clear" w:color="auto" w:fill="FFFFFF"/>
        <w:spacing w:before="120" w:after="0"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</w:t>
      </w:r>
      <w:r w:rsidRPr="005F09A6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компьютеров СПбГЭУ доступ без логина и пароля, удаленно – с </w:t>
      </w: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указанием данных, </w:t>
      </w:r>
      <w:r w:rsidRPr="005F09A6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полученных при регистрации.</w:t>
      </w:r>
    </w:p>
    <w:p w:rsidR="00C52C78" w:rsidRPr="00C52C78" w:rsidRDefault="00C52C78" w:rsidP="00C52C78">
      <w:pPr>
        <w:shd w:val="clear" w:color="auto" w:fill="FFFFFF"/>
        <w:spacing w:before="120" w:after="0" w:line="276" w:lineRule="auto"/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C52C78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Поиск</w:t>
      </w:r>
    </w:p>
    <w:p w:rsidR="00C52C78" w:rsidRPr="005716D2" w:rsidRDefault="00C52C78" w:rsidP="00C52C78">
      <w:pPr>
        <w:spacing w:before="120" w:after="0" w:line="276" w:lineRule="auto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5716D2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По теме</w:t>
      </w:r>
    </w:p>
    <w:p w:rsidR="00C52C78" w:rsidRPr="005716D2" w:rsidRDefault="00C52C78" w:rsidP="00C52C78">
      <w:pPr>
        <w:spacing w:before="120" w:after="0" w:line="276" w:lineRule="auto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5716D2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По стране</w:t>
      </w:r>
    </w:p>
    <w:p w:rsidR="00C52C78" w:rsidRPr="005716D2" w:rsidRDefault="00C52C78" w:rsidP="00C52C78">
      <w:pPr>
        <w:spacing w:before="120" w:after="0" w:line="276" w:lineRule="auto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5716D2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По видам изданий:</w:t>
      </w:r>
    </w:p>
    <w:p w:rsidR="00C52C78" w:rsidRDefault="00923917" w:rsidP="00923917">
      <w:pPr>
        <w:pStyle w:val="a6"/>
        <w:spacing w:before="120" w:after="0" w:line="276" w:lineRule="auto"/>
      </w:pPr>
      <w:r>
        <w:t>Книги</w:t>
      </w:r>
    </w:p>
    <w:p w:rsidR="00C52C78" w:rsidRDefault="00923917" w:rsidP="005716D2">
      <w:pPr>
        <w:pStyle w:val="a6"/>
        <w:numPr>
          <w:ilvl w:val="0"/>
          <w:numId w:val="1"/>
        </w:numPr>
        <w:spacing w:before="120" w:after="0" w:line="276" w:lineRule="auto"/>
      </w:pPr>
      <w:r>
        <w:t>Коллекции</w:t>
      </w:r>
    </w:p>
    <w:p w:rsidR="005716D2" w:rsidRDefault="00923917" w:rsidP="00436F63">
      <w:pPr>
        <w:pStyle w:val="a6"/>
        <w:numPr>
          <w:ilvl w:val="0"/>
          <w:numId w:val="1"/>
        </w:numPr>
        <w:spacing w:before="120" w:after="0" w:line="276" w:lineRule="auto"/>
      </w:pPr>
      <w:r>
        <w:t>Ж</w:t>
      </w:r>
      <w:r w:rsidR="00C52C78">
        <w:t>урналы</w:t>
      </w:r>
    </w:p>
    <w:p w:rsidR="00C52C78" w:rsidRDefault="00923917" w:rsidP="00436F63">
      <w:pPr>
        <w:pStyle w:val="a6"/>
        <w:numPr>
          <w:ilvl w:val="0"/>
          <w:numId w:val="1"/>
        </w:numPr>
        <w:spacing w:before="120" w:after="0" w:line="276" w:lineRule="auto"/>
      </w:pPr>
      <w:r>
        <w:t>С</w:t>
      </w:r>
      <w:r w:rsidR="00C52C78">
        <w:t>ерии</w:t>
      </w:r>
    </w:p>
    <w:p w:rsidR="00C52C78" w:rsidRDefault="00923917" w:rsidP="005716D2">
      <w:pPr>
        <w:pStyle w:val="a6"/>
        <w:numPr>
          <w:ilvl w:val="0"/>
          <w:numId w:val="1"/>
        </w:numPr>
        <w:spacing w:before="120" w:after="0" w:line="276" w:lineRule="auto"/>
      </w:pPr>
      <w:r>
        <w:t>О</w:t>
      </w:r>
      <w:r w:rsidR="00C52C78">
        <w:t>тчеты</w:t>
      </w:r>
    </w:p>
    <w:p w:rsidR="00C52C78" w:rsidRPr="005716D2" w:rsidRDefault="005716D2" w:rsidP="00C52C78">
      <w:pPr>
        <w:spacing w:before="120" w:after="0" w:line="276" w:lineRule="auto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lastRenderedPageBreak/>
        <w:t>Статистика</w:t>
      </w:r>
    </w:p>
    <w:p w:rsidR="00C52C78" w:rsidRDefault="00C52C78" w:rsidP="005716D2">
      <w:pPr>
        <w:pStyle w:val="a6"/>
        <w:numPr>
          <w:ilvl w:val="0"/>
          <w:numId w:val="2"/>
        </w:numPr>
        <w:spacing w:before="120" w:after="0" w:line="276" w:lineRule="auto"/>
      </w:pPr>
      <w:r>
        <w:t>Торговые профили</w:t>
      </w:r>
    </w:p>
    <w:p w:rsidR="00C52C78" w:rsidRDefault="00C52C78" w:rsidP="005716D2">
      <w:pPr>
        <w:pStyle w:val="a6"/>
        <w:numPr>
          <w:ilvl w:val="0"/>
          <w:numId w:val="2"/>
        </w:numPr>
        <w:spacing w:before="120" w:after="0" w:line="276" w:lineRule="auto"/>
      </w:pPr>
      <w:r>
        <w:t>Тарифные профили</w:t>
      </w:r>
    </w:p>
    <w:p w:rsidR="00C52C78" w:rsidRDefault="00C52C78" w:rsidP="005716D2">
      <w:pPr>
        <w:pStyle w:val="a6"/>
        <w:numPr>
          <w:ilvl w:val="0"/>
          <w:numId w:val="2"/>
        </w:numPr>
        <w:spacing w:before="120" w:after="0" w:line="276" w:lineRule="auto"/>
      </w:pPr>
      <w:r>
        <w:t>Обзор мировой торговли</w:t>
      </w:r>
    </w:p>
    <w:p w:rsidR="00C52C78" w:rsidRDefault="00C52C78" w:rsidP="005716D2">
      <w:pPr>
        <w:pStyle w:val="a6"/>
        <w:numPr>
          <w:ilvl w:val="0"/>
          <w:numId w:val="2"/>
        </w:numPr>
        <w:spacing w:before="120" w:after="0" w:line="276" w:lineRule="auto"/>
      </w:pPr>
      <w:r>
        <w:t>Данные ВТО</w:t>
      </w:r>
    </w:p>
    <w:p w:rsidR="005716D2" w:rsidRPr="005716D2" w:rsidRDefault="005716D2" w:rsidP="00C52C78">
      <w:pPr>
        <w:spacing w:before="120" w:after="0" w:line="276" w:lineRule="auto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5716D2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Сервисы</w:t>
      </w:r>
    </w:p>
    <w:p w:rsidR="00C52C78" w:rsidRDefault="00C52C78" w:rsidP="005716D2">
      <w:pPr>
        <w:pStyle w:val="a6"/>
        <w:numPr>
          <w:ilvl w:val="0"/>
          <w:numId w:val="3"/>
        </w:numPr>
        <w:spacing w:before="120" w:after="0" w:line="276" w:lineRule="auto"/>
      </w:pPr>
      <w:r>
        <w:t>Новые публикации</w:t>
      </w:r>
    </w:p>
    <w:p w:rsidR="00C52C78" w:rsidRDefault="00C52C78" w:rsidP="005716D2">
      <w:pPr>
        <w:pStyle w:val="a6"/>
        <w:numPr>
          <w:ilvl w:val="0"/>
          <w:numId w:val="3"/>
        </w:numPr>
        <w:spacing w:before="120" w:after="0" w:line="276" w:lineRule="auto"/>
      </w:pPr>
      <w:r>
        <w:t>Самые читаемые</w:t>
      </w:r>
    </w:p>
    <w:p w:rsidR="00C52C78" w:rsidRDefault="00C52C78" w:rsidP="009679FE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color w:val="4D4D4D"/>
          <w:sz w:val="27"/>
          <w:szCs w:val="27"/>
        </w:rPr>
      </w:pPr>
    </w:p>
    <w:p w:rsidR="00006EA5" w:rsidRPr="00C52C78" w:rsidRDefault="00006EA5" w:rsidP="00C52C78">
      <w:pPr>
        <w:shd w:val="clear" w:color="auto" w:fill="FFFFFF"/>
        <w:spacing w:before="120" w:after="0" w:line="276" w:lineRule="auto"/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C52C78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Раздел «СТАТИСТИКА»</w:t>
      </w:r>
    </w:p>
    <w:p w:rsidR="00006EA5" w:rsidRPr="00006EA5" w:rsidRDefault="00006EA5" w:rsidP="00006EA5">
      <w:pPr>
        <w:shd w:val="clear" w:color="auto" w:fill="FFFFFF"/>
        <w:spacing w:before="300" w:after="150" w:line="240" w:lineRule="auto"/>
        <w:outlineLvl w:val="0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006EA5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Торговые профили</w:t>
      </w:r>
    </w:p>
    <w:p w:rsidR="00006EA5" w:rsidRPr="00006EA5" w:rsidRDefault="00006EA5" w:rsidP="005716D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06EA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«Торговые профили» представляют собой двухстраничные снимки наиболее важных показателей торговли товарами, услугами и интеллектуальной собственностью для более чем 200 стран, включая всех членов ВТО.</w:t>
      </w:r>
    </w:p>
    <w:p w:rsidR="00006EA5" w:rsidRPr="00006EA5" w:rsidRDefault="00006EA5" w:rsidP="00006EA5">
      <w:pPr>
        <w:shd w:val="clear" w:color="auto" w:fill="FFFFFF"/>
        <w:spacing w:before="300" w:after="150" w:line="240" w:lineRule="auto"/>
        <w:outlineLvl w:val="0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006EA5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Мировые тарифные профили</w:t>
      </w:r>
    </w:p>
    <w:p w:rsidR="00006EA5" w:rsidRPr="00006EA5" w:rsidRDefault="00006EA5" w:rsidP="005716D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06EA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«Мировые профили тарифов» представляет собой уникальную коллекцию данных о тарифах, введенных членами ВТО и другими странами. Он публикуется совместно ВТО, Международным торговым центром (МТЦ) и Конференцией ООН по торговле и развитию (ЮНКТАД).</w:t>
      </w:r>
    </w:p>
    <w:p w:rsidR="00006EA5" w:rsidRPr="00006EA5" w:rsidRDefault="00006EA5" w:rsidP="00006EA5">
      <w:pPr>
        <w:shd w:val="clear" w:color="auto" w:fill="FFFFFF"/>
        <w:spacing w:before="300" w:after="150" w:line="240" w:lineRule="auto"/>
        <w:outlineLvl w:val="0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006EA5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Статистический обзор мировой торговли</w:t>
      </w:r>
    </w:p>
    <w:p w:rsidR="00006EA5" w:rsidRDefault="00006EA5" w:rsidP="005716D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06EA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Серия «Статистический обзор мировой торговли» представляет собой подробный анализ последних событий в мировой торговле. Он будет выпускаться ежегодно и заменит серию «Статистика международной торговли», бывшую ежегодную статистическую публикацию ВТО.</w:t>
      </w:r>
    </w:p>
    <w:p w:rsidR="00D147C9" w:rsidRDefault="00006EA5" w:rsidP="00D343B7">
      <w:pPr>
        <w:spacing w:before="120" w:after="0" w:line="276" w:lineRule="auto"/>
      </w:pPr>
      <w:r w:rsidRPr="00006EA5">
        <w:rPr>
          <w:noProof/>
          <w:lang w:eastAsia="ru-RU"/>
        </w:rPr>
        <w:drawing>
          <wp:inline distT="0" distB="0" distL="0" distR="0">
            <wp:extent cx="5939790" cy="2628900"/>
            <wp:effectExtent l="0" t="0" r="3810" b="0"/>
            <wp:docPr id="1" name="Рисунок 1" descr="C:\Users\matc.l\Desktop\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c.l\Desktop\0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70" cy="262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55" w:rsidRPr="002B7D55" w:rsidRDefault="002B7D55" w:rsidP="002B7D55">
      <w:pPr>
        <w:shd w:val="clear" w:color="auto" w:fill="FFFFFF"/>
        <w:spacing w:before="300" w:after="150" w:line="240" w:lineRule="auto"/>
        <w:outlineLvl w:val="0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2B7D55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lastRenderedPageBreak/>
        <w:t>Данные ВТО</w:t>
      </w:r>
    </w:p>
    <w:p w:rsidR="002B7D55" w:rsidRPr="002B7D55" w:rsidRDefault="00D6367C" w:rsidP="002B7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hyperlink r:id="rId8" w:tgtFrame="_blank" w:history="1">
        <w:r w:rsidR="002B7D55" w:rsidRPr="002B7D55">
          <w:rPr>
            <w:rFonts w:ascii="Arial" w:eastAsia="Times New Roman" w:hAnsi="Arial" w:cs="Arial"/>
            <w:color w:val="0068B6"/>
            <w:sz w:val="21"/>
            <w:szCs w:val="21"/>
            <w:u w:val="single"/>
            <w:lang w:eastAsia="ru-RU"/>
          </w:rPr>
          <w:t>https://data.wto.org/</w:t>
        </w:r>
      </w:hyperlink>
    </w:p>
    <w:p w:rsidR="002B7D55" w:rsidRPr="002B7D55" w:rsidRDefault="002B7D55" w:rsidP="005716D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2B7D5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Всемирная торговая организация (ВТО) занимается глобальными правилами торговли. Этот портал предоставляет доступ к ряду ключевых баз данных, предлагающих статистические данные и информацию о различных мерах, связанных с торговлей, входящих в его компетенцию.</w:t>
      </w:r>
    </w:p>
    <w:p w:rsidR="002B7D55" w:rsidRPr="002B7D55" w:rsidRDefault="00D6367C" w:rsidP="002B7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hyperlink r:id="rId9" w:tgtFrame="_blank" w:history="1">
        <w:r w:rsidR="002B7D55" w:rsidRPr="002B7D55">
          <w:rPr>
            <w:rFonts w:ascii="Arial" w:eastAsia="Times New Roman" w:hAnsi="Arial" w:cs="Arial"/>
            <w:color w:val="0068B6"/>
            <w:sz w:val="21"/>
            <w:szCs w:val="21"/>
            <w:u w:val="single"/>
            <w:lang w:eastAsia="ru-RU"/>
          </w:rPr>
          <w:t>https://timeseries.wto.org</w:t>
        </w:r>
      </w:hyperlink>
    </w:p>
    <w:p w:rsidR="002B7D55" w:rsidRPr="002B7D55" w:rsidRDefault="002B7D55" w:rsidP="005716D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2B7D5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Портал статистики ВТО содержит статистические показатели, связанные с вопросами ВТО. Доступные временные ряды охватывают статистику торговли товарами и торговлей услугами (годовую, квартальную и ежемесячную), показатели доступа к рынку (связанные, применяемые и преференциальные тарифы), нетарифную информацию, а также другие показатели.</w:t>
      </w:r>
    </w:p>
    <w:p w:rsidR="002B7D55" w:rsidRPr="00C52C78" w:rsidRDefault="002B7D55" w:rsidP="00C52C78">
      <w:pPr>
        <w:shd w:val="clear" w:color="auto" w:fill="FFFFFF"/>
        <w:spacing w:before="300" w:after="150" w:line="240" w:lineRule="auto"/>
        <w:outlineLvl w:val="0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C52C78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Статистика</w:t>
      </w:r>
    </w:p>
    <w:p w:rsidR="005F09A6" w:rsidRDefault="005F09A6" w:rsidP="00D343B7">
      <w:pPr>
        <w:spacing w:before="120" w:after="0" w:line="276" w:lineRule="auto"/>
      </w:pPr>
      <w:r>
        <w:t>При поиске статистических данных осуществляется переход на сайт ВТО.</w:t>
      </w:r>
    </w:p>
    <w:p w:rsidR="002B7D55" w:rsidRDefault="00D6367C" w:rsidP="00D343B7">
      <w:pPr>
        <w:spacing w:before="120" w:after="0" w:line="276" w:lineRule="auto"/>
      </w:pPr>
      <w:hyperlink r:id="rId10" w:history="1">
        <w:r w:rsidR="002B7D55" w:rsidRPr="003B20B6">
          <w:rPr>
            <w:rStyle w:val="a3"/>
          </w:rPr>
          <w:t>https://stats.wto.org</w:t>
        </w:r>
      </w:hyperlink>
    </w:p>
    <w:p w:rsidR="002B7D55" w:rsidRDefault="002B7D55" w:rsidP="00D343B7">
      <w:pPr>
        <w:spacing w:before="120" w:after="0" w:line="276" w:lineRule="auto"/>
      </w:pPr>
      <w:r w:rsidRPr="002B7D55">
        <w:rPr>
          <w:noProof/>
          <w:lang w:eastAsia="ru-RU"/>
        </w:rPr>
        <w:drawing>
          <wp:inline distT="0" distB="0" distL="0" distR="0">
            <wp:extent cx="5940425" cy="1841846"/>
            <wp:effectExtent l="0" t="0" r="3175" b="6350"/>
            <wp:docPr id="2" name="Рисунок 2" descr="C:\Users\matc.l\Desktop\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c.l\Desktop\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DF" w:rsidRDefault="00DB5DDF" w:rsidP="00D343B7">
      <w:pPr>
        <w:spacing w:before="120" w:after="0" w:line="276" w:lineRule="auto"/>
      </w:pPr>
    </w:p>
    <w:p w:rsidR="0037671E" w:rsidRDefault="0037671E" w:rsidP="00D343B7">
      <w:pPr>
        <w:spacing w:before="120" w:after="0" w:line="276" w:lineRule="auto"/>
      </w:pPr>
    </w:p>
    <w:sectPr w:rsidR="003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87F"/>
    <w:multiLevelType w:val="hybridMultilevel"/>
    <w:tmpl w:val="3B1C1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7612"/>
    <w:multiLevelType w:val="hybridMultilevel"/>
    <w:tmpl w:val="DA522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B5692"/>
    <w:multiLevelType w:val="hybridMultilevel"/>
    <w:tmpl w:val="CFE415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B7"/>
    <w:rsid w:val="00006EA5"/>
    <w:rsid w:val="002B7D55"/>
    <w:rsid w:val="0037671E"/>
    <w:rsid w:val="003A3AB4"/>
    <w:rsid w:val="003E4BE7"/>
    <w:rsid w:val="004264E2"/>
    <w:rsid w:val="00505653"/>
    <w:rsid w:val="005716D2"/>
    <w:rsid w:val="005F09A6"/>
    <w:rsid w:val="00822012"/>
    <w:rsid w:val="00923917"/>
    <w:rsid w:val="009679FE"/>
    <w:rsid w:val="00C52C78"/>
    <w:rsid w:val="00D147C9"/>
    <w:rsid w:val="00D343B7"/>
    <w:rsid w:val="00D6367C"/>
    <w:rsid w:val="00DA529A"/>
    <w:rsid w:val="00DB5DDF"/>
    <w:rsid w:val="00EB1EB9"/>
    <w:rsid w:val="00E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7B261-BEFB-4CD9-9A86-C8649913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3B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2012"/>
    <w:rPr>
      <w:b/>
      <w:bCs/>
    </w:rPr>
  </w:style>
  <w:style w:type="paragraph" w:styleId="a6">
    <w:name w:val="List Paragraph"/>
    <w:basedOn w:val="a"/>
    <w:uiPriority w:val="34"/>
    <w:qFormat/>
    <w:rsid w:val="0057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5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to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to-ilibrary.org/registration/personal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wto-ilibrary.org" TargetMode="External"/><Relationship Id="rId10" Type="http://schemas.openxmlformats.org/officeDocument/2006/relationships/hyperlink" Target="https://stats.wt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series.wt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 Мац</dc:creator>
  <cp:keywords/>
  <dc:description/>
  <cp:lastModifiedBy>Любовь Викторовна Мац</cp:lastModifiedBy>
  <cp:revision>2</cp:revision>
  <dcterms:created xsi:type="dcterms:W3CDTF">2024-03-14T10:49:00Z</dcterms:created>
  <dcterms:modified xsi:type="dcterms:W3CDTF">2024-03-14T10:49:00Z</dcterms:modified>
</cp:coreProperties>
</file>