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55B" w:rsidRPr="00E9155B" w:rsidRDefault="00E9155B" w:rsidP="00E915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155B">
        <w:rPr>
          <w:rFonts w:ascii="Times New Roman" w:hAnsi="Times New Roman" w:cs="Times New Roman"/>
          <w:b/>
          <w:sz w:val="32"/>
          <w:szCs w:val="32"/>
        </w:rPr>
        <w:t>План работы</w:t>
      </w:r>
    </w:p>
    <w:p w:rsidR="00E9155B" w:rsidRPr="00E9155B" w:rsidRDefault="00E9155B" w:rsidP="00E915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155B">
        <w:rPr>
          <w:rFonts w:ascii="Times New Roman" w:hAnsi="Times New Roman" w:cs="Times New Roman"/>
          <w:b/>
          <w:sz w:val="32"/>
          <w:szCs w:val="32"/>
        </w:rPr>
        <w:t>Научног</w:t>
      </w:r>
      <w:bookmarkStart w:id="0" w:name="_GoBack"/>
      <w:bookmarkEnd w:id="0"/>
      <w:r w:rsidRPr="00E9155B">
        <w:rPr>
          <w:rFonts w:ascii="Times New Roman" w:hAnsi="Times New Roman" w:cs="Times New Roman"/>
          <w:b/>
          <w:sz w:val="32"/>
          <w:szCs w:val="32"/>
        </w:rPr>
        <w:t>о общества обучающихся</w:t>
      </w:r>
    </w:p>
    <w:p w:rsidR="00A43EBD" w:rsidRPr="00E9155B" w:rsidRDefault="00E9155B" w:rsidP="00E915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155B">
        <w:rPr>
          <w:rFonts w:ascii="Times New Roman" w:hAnsi="Times New Roman" w:cs="Times New Roman"/>
          <w:b/>
          <w:sz w:val="32"/>
          <w:szCs w:val="32"/>
        </w:rPr>
        <w:t>кафедры Экономической безопасности</w:t>
      </w:r>
    </w:p>
    <w:p w:rsidR="00E9155B" w:rsidRPr="00E9155B" w:rsidRDefault="00E9155B" w:rsidP="00E915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155B">
        <w:rPr>
          <w:rFonts w:ascii="Times New Roman" w:hAnsi="Times New Roman" w:cs="Times New Roman"/>
          <w:b/>
          <w:sz w:val="32"/>
          <w:szCs w:val="32"/>
        </w:rPr>
        <w:t>на 2024-2025 уч. год.</w:t>
      </w:r>
    </w:p>
    <w:tbl>
      <w:tblPr>
        <w:tblStyle w:val="a3"/>
        <w:tblW w:w="9642" w:type="dxa"/>
        <w:tblLook w:val="04A0" w:firstRow="1" w:lastRow="0" w:firstColumn="1" w:lastColumn="0" w:noHBand="0" w:noVBand="1"/>
      </w:tblPr>
      <w:tblGrid>
        <w:gridCol w:w="702"/>
        <w:gridCol w:w="4643"/>
        <w:gridCol w:w="2608"/>
        <w:gridCol w:w="1689"/>
      </w:tblGrid>
      <w:tr w:rsidR="00E9155B" w:rsidRPr="00E9155B" w:rsidTr="00E9155B">
        <w:tc>
          <w:tcPr>
            <w:tcW w:w="704" w:type="dxa"/>
          </w:tcPr>
          <w:p w:rsidR="00E9155B" w:rsidRPr="00E9155B" w:rsidRDefault="00E9155B" w:rsidP="00E915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9155B" w:rsidRPr="00E9155B" w:rsidRDefault="00E9155B" w:rsidP="00E9155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Повестка дня</w:t>
            </w:r>
          </w:p>
        </w:tc>
        <w:tc>
          <w:tcPr>
            <w:tcW w:w="2622" w:type="dxa"/>
          </w:tcPr>
          <w:p w:rsidR="00E9155B" w:rsidRPr="00E9155B" w:rsidRDefault="00E9155B" w:rsidP="00E9155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638" w:type="dxa"/>
          </w:tcPr>
          <w:p w:rsidR="00E9155B" w:rsidRPr="00E9155B" w:rsidRDefault="00E9155B" w:rsidP="00E9155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15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E9155B" w:rsidRPr="00E9155B" w:rsidTr="00E9155B">
        <w:tc>
          <w:tcPr>
            <w:tcW w:w="704" w:type="dxa"/>
          </w:tcPr>
          <w:p w:rsidR="00E9155B" w:rsidRPr="00E9155B" w:rsidRDefault="00E9155B" w:rsidP="00E915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9155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678" w:type="dxa"/>
          </w:tcPr>
          <w:p w:rsidR="00E9155B" w:rsidRPr="00E9155B" w:rsidRDefault="00E9155B" w:rsidP="00E915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5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плана работы 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2024-2025 </w:t>
            </w:r>
            <w:r w:rsidRPr="00E915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учебный год </w:t>
            </w:r>
          </w:p>
        </w:tc>
        <w:tc>
          <w:tcPr>
            <w:tcW w:w="2622" w:type="dxa"/>
          </w:tcPr>
          <w:p w:rsidR="00E9155B" w:rsidRPr="00E9155B" w:rsidRDefault="00E9155B" w:rsidP="00E915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9155B">
              <w:rPr>
                <w:rFonts w:ascii="Times New Roman" w:eastAsia="Calibri" w:hAnsi="Times New Roman" w:cs="Times New Roman"/>
                <w:sz w:val="28"/>
                <w:szCs w:val="28"/>
              </w:rPr>
              <w:t>24 сентября</w:t>
            </w:r>
            <w:r w:rsidRPr="00E9155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2024</w:t>
            </w:r>
          </w:p>
        </w:tc>
        <w:tc>
          <w:tcPr>
            <w:tcW w:w="1638" w:type="dxa"/>
          </w:tcPr>
          <w:p w:rsidR="00E9155B" w:rsidRPr="00E9155B" w:rsidRDefault="00E9155B" w:rsidP="00E915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55B">
              <w:rPr>
                <w:rFonts w:ascii="Times New Roman" w:eastAsia="Calibri" w:hAnsi="Times New Roman" w:cs="Times New Roman"/>
                <w:sz w:val="28"/>
                <w:szCs w:val="28"/>
              </w:rPr>
              <w:t>103 аудитория</w:t>
            </w:r>
          </w:p>
        </w:tc>
      </w:tr>
      <w:tr w:rsidR="00E9155B" w:rsidRPr="00E9155B" w:rsidTr="00E9155B">
        <w:tc>
          <w:tcPr>
            <w:tcW w:w="704" w:type="dxa"/>
          </w:tcPr>
          <w:p w:rsidR="00E9155B" w:rsidRPr="00E9155B" w:rsidRDefault="00E9155B" w:rsidP="00E915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9155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678" w:type="dxa"/>
          </w:tcPr>
          <w:p w:rsidR="00E9155B" w:rsidRPr="00E9155B" w:rsidRDefault="00E9155B" w:rsidP="00E915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55B">
              <w:rPr>
                <w:rFonts w:ascii="Times New Roman" w:eastAsia="Calibri" w:hAnsi="Times New Roman" w:cs="Times New Roman"/>
                <w:sz w:val="28"/>
                <w:szCs w:val="28"/>
              </w:rPr>
              <w:t>Зависимость возможностей управления (обеспечения экономической безопасности)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9155B">
              <w:rPr>
                <w:rFonts w:ascii="Times New Roman" w:eastAsia="Calibri" w:hAnsi="Times New Roman" w:cs="Times New Roman"/>
                <w:sz w:val="28"/>
                <w:szCs w:val="28"/>
              </w:rPr>
              <w:t>от научного обоснования предметной области</w:t>
            </w:r>
          </w:p>
        </w:tc>
        <w:tc>
          <w:tcPr>
            <w:tcW w:w="2622" w:type="dxa"/>
          </w:tcPr>
          <w:p w:rsidR="00E9155B" w:rsidRPr="00E9155B" w:rsidRDefault="00E9155B" w:rsidP="00E915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55B">
              <w:rPr>
                <w:rFonts w:ascii="Times New Roman" w:eastAsia="Calibri" w:hAnsi="Times New Roman" w:cs="Times New Roman"/>
                <w:sz w:val="28"/>
                <w:szCs w:val="28"/>
              </w:rPr>
              <w:t>15 октябрь 2024</w:t>
            </w:r>
          </w:p>
        </w:tc>
        <w:tc>
          <w:tcPr>
            <w:tcW w:w="1638" w:type="dxa"/>
          </w:tcPr>
          <w:p w:rsidR="00E9155B" w:rsidRPr="00E9155B" w:rsidRDefault="00E9155B" w:rsidP="00E915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55B">
              <w:rPr>
                <w:rFonts w:ascii="Times New Roman" w:eastAsia="Calibri" w:hAnsi="Times New Roman" w:cs="Times New Roman"/>
                <w:sz w:val="28"/>
                <w:szCs w:val="28"/>
              </w:rPr>
              <w:t>103 аудитория</w:t>
            </w:r>
          </w:p>
        </w:tc>
      </w:tr>
      <w:tr w:rsidR="00E9155B" w:rsidRPr="00E9155B" w:rsidTr="00E9155B">
        <w:tc>
          <w:tcPr>
            <w:tcW w:w="704" w:type="dxa"/>
          </w:tcPr>
          <w:p w:rsidR="00E9155B" w:rsidRPr="00E9155B" w:rsidRDefault="00E9155B" w:rsidP="00E915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9155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678" w:type="dxa"/>
          </w:tcPr>
          <w:p w:rsidR="00E9155B" w:rsidRPr="00E9155B" w:rsidRDefault="00E9155B" w:rsidP="00E915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9155B">
              <w:rPr>
                <w:rFonts w:ascii="Times New Roman" w:eastAsia="Calibri" w:hAnsi="Times New Roman" w:cs="Times New Roman"/>
                <w:sz w:val="28"/>
                <w:szCs w:val="28"/>
              </w:rPr>
              <w:t>Когнитивно</w:t>
            </w:r>
            <w:proofErr w:type="spellEnd"/>
            <w:r w:rsidRPr="00E9155B">
              <w:rPr>
                <w:rFonts w:ascii="Times New Roman" w:eastAsia="Calibri" w:hAnsi="Times New Roman" w:cs="Times New Roman"/>
                <w:sz w:val="28"/>
                <w:szCs w:val="28"/>
              </w:rPr>
              <w:t>-проектная траектория научного обоснования предметной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9155B">
              <w:rPr>
                <w:rFonts w:ascii="Times New Roman" w:eastAsia="Calibri" w:hAnsi="Times New Roman" w:cs="Times New Roman"/>
                <w:sz w:val="28"/>
                <w:szCs w:val="28"/>
              </w:rPr>
              <w:t>(экономической безопасности)</w:t>
            </w:r>
          </w:p>
        </w:tc>
        <w:tc>
          <w:tcPr>
            <w:tcW w:w="2622" w:type="dxa"/>
          </w:tcPr>
          <w:p w:rsidR="00E9155B" w:rsidRPr="00E9155B" w:rsidRDefault="00E9155B" w:rsidP="00E915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9155B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  <w:r w:rsidRPr="00E9155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2024</w:t>
            </w:r>
          </w:p>
        </w:tc>
        <w:tc>
          <w:tcPr>
            <w:tcW w:w="1638" w:type="dxa"/>
          </w:tcPr>
          <w:p w:rsidR="00E9155B" w:rsidRPr="00E9155B" w:rsidRDefault="00E9155B" w:rsidP="00E915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55B">
              <w:rPr>
                <w:rFonts w:ascii="Times New Roman" w:eastAsia="Calibri" w:hAnsi="Times New Roman" w:cs="Times New Roman"/>
                <w:sz w:val="28"/>
                <w:szCs w:val="28"/>
              </w:rPr>
              <w:t>103 аудитория</w:t>
            </w:r>
          </w:p>
        </w:tc>
      </w:tr>
      <w:tr w:rsidR="00E9155B" w:rsidRPr="00E9155B" w:rsidTr="00E9155B">
        <w:tc>
          <w:tcPr>
            <w:tcW w:w="704" w:type="dxa"/>
          </w:tcPr>
          <w:p w:rsidR="00E9155B" w:rsidRPr="00E9155B" w:rsidRDefault="00E9155B" w:rsidP="00E915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9155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4678" w:type="dxa"/>
          </w:tcPr>
          <w:p w:rsidR="00E9155B" w:rsidRPr="00E9155B" w:rsidRDefault="00E9155B" w:rsidP="00E915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55B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Организационная (социально-экономическая) система управления. Понятие «безопасность» для статических систем (частный случай)</w:t>
            </w:r>
          </w:p>
        </w:tc>
        <w:tc>
          <w:tcPr>
            <w:tcW w:w="2622" w:type="dxa"/>
          </w:tcPr>
          <w:p w:rsidR="00E9155B" w:rsidRPr="00E9155B" w:rsidRDefault="00E9155B" w:rsidP="00E915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9155B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  <w:r w:rsidRPr="00E9155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2024</w:t>
            </w:r>
          </w:p>
        </w:tc>
        <w:tc>
          <w:tcPr>
            <w:tcW w:w="1638" w:type="dxa"/>
          </w:tcPr>
          <w:p w:rsidR="00E9155B" w:rsidRPr="00E9155B" w:rsidRDefault="00E9155B" w:rsidP="00E915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55B">
              <w:rPr>
                <w:rFonts w:ascii="Times New Roman" w:eastAsia="Calibri" w:hAnsi="Times New Roman" w:cs="Times New Roman"/>
                <w:sz w:val="28"/>
                <w:szCs w:val="28"/>
              </w:rPr>
              <w:t>103 аудитория</w:t>
            </w:r>
          </w:p>
        </w:tc>
      </w:tr>
      <w:tr w:rsidR="00E9155B" w:rsidRPr="00E9155B" w:rsidTr="00E9155B">
        <w:tc>
          <w:tcPr>
            <w:tcW w:w="704" w:type="dxa"/>
          </w:tcPr>
          <w:p w:rsidR="00E9155B" w:rsidRPr="00E9155B" w:rsidRDefault="00E9155B" w:rsidP="00E915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9155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4678" w:type="dxa"/>
          </w:tcPr>
          <w:p w:rsidR="00E9155B" w:rsidRPr="00E9155B" w:rsidRDefault="00E9155B" w:rsidP="00E915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55B">
              <w:rPr>
                <w:rFonts w:ascii="Times New Roman" w:eastAsia="Calibri" w:hAnsi="Times New Roman" w:cs="Times New Roman"/>
                <w:sz w:val="28"/>
                <w:szCs w:val="28"/>
              </w:rPr>
              <w:t>Понятие «безопасность» для динамических систем (общий случай).</w:t>
            </w:r>
          </w:p>
        </w:tc>
        <w:tc>
          <w:tcPr>
            <w:tcW w:w="2622" w:type="dxa"/>
          </w:tcPr>
          <w:p w:rsidR="00E9155B" w:rsidRPr="00E9155B" w:rsidRDefault="00E9155B" w:rsidP="00E915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9155B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  <w:r w:rsidRPr="00E9155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2025</w:t>
            </w:r>
          </w:p>
        </w:tc>
        <w:tc>
          <w:tcPr>
            <w:tcW w:w="1638" w:type="dxa"/>
          </w:tcPr>
          <w:p w:rsidR="00E9155B" w:rsidRPr="00E9155B" w:rsidRDefault="00E9155B" w:rsidP="00E915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55B">
              <w:rPr>
                <w:rFonts w:ascii="Times New Roman" w:eastAsia="Calibri" w:hAnsi="Times New Roman" w:cs="Times New Roman"/>
                <w:sz w:val="28"/>
                <w:szCs w:val="28"/>
              </w:rPr>
              <w:t>103 аудитория</w:t>
            </w:r>
          </w:p>
        </w:tc>
      </w:tr>
      <w:tr w:rsidR="00E9155B" w:rsidRPr="00E9155B" w:rsidTr="00E9155B">
        <w:tc>
          <w:tcPr>
            <w:tcW w:w="704" w:type="dxa"/>
          </w:tcPr>
          <w:p w:rsidR="00E9155B" w:rsidRPr="00E9155B" w:rsidRDefault="00E9155B" w:rsidP="00E915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9155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4678" w:type="dxa"/>
          </w:tcPr>
          <w:p w:rsidR="00E9155B" w:rsidRPr="00E9155B" w:rsidRDefault="00E9155B" w:rsidP="00E915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55B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сведения о безопасности</w:t>
            </w:r>
          </w:p>
        </w:tc>
        <w:tc>
          <w:tcPr>
            <w:tcW w:w="2622" w:type="dxa"/>
          </w:tcPr>
          <w:p w:rsidR="00E9155B" w:rsidRPr="00E9155B" w:rsidRDefault="00E9155B" w:rsidP="00E915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9155B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  <w:r w:rsidRPr="00E9155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2025</w:t>
            </w:r>
          </w:p>
        </w:tc>
        <w:tc>
          <w:tcPr>
            <w:tcW w:w="1638" w:type="dxa"/>
          </w:tcPr>
          <w:p w:rsidR="00E9155B" w:rsidRPr="00E9155B" w:rsidRDefault="00E9155B" w:rsidP="00E915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55B">
              <w:rPr>
                <w:rFonts w:ascii="Times New Roman" w:eastAsia="Calibri" w:hAnsi="Times New Roman" w:cs="Times New Roman"/>
                <w:sz w:val="28"/>
                <w:szCs w:val="28"/>
              </w:rPr>
              <w:t>103 аудитория</w:t>
            </w:r>
          </w:p>
        </w:tc>
      </w:tr>
      <w:tr w:rsidR="00E9155B" w:rsidRPr="00E9155B" w:rsidTr="00E9155B">
        <w:tc>
          <w:tcPr>
            <w:tcW w:w="704" w:type="dxa"/>
          </w:tcPr>
          <w:p w:rsidR="00E9155B" w:rsidRPr="00E9155B" w:rsidRDefault="00E9155B" w:rsidP="00E915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9155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4678" w:type="dxa"/>
          </w:tcPr>
          <w:p w:rsidR="00E9155B" w:rsidRPr="00E9155B" w:rsidRDefault="00E9155B" w:rsidP="00E915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5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Главные внутренние угрозы национальной безопасности в области экономики </w:t>
            </w:r>
          </w:p>
        </w:tc>
        <w:tc>
          <w:tcPr>
            <w:tcW w:w="2622" w:type="dxa"/>
          </w:tcPr>
          <w:p w:rsidR="00E9155B" w:rsidRPr="00E9155B" w:rsidRDefault="00E9155B" w:rsidP="00E915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9155B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  <w:r w:rsidRPr="00E9155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2025</w:t>
            </w:r>
          </w:p>
        </w:tc>
        <w:tc>
          <w:tcPr>
            <w:tcW w:w="1638" w:type="dxa"/>
          </w:tcPr>
          <w:p w:rsidR="00E9155B" w:rsidRPr="00E9155B" w:rsidRDefault="00E9155B" w:rsidP="00E915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55B">
              <w:rPr>
                <w:rFonts w:ascii="Times New Roman" w:eastAsia="Calibri" w:hAnsi="Times New Roman" w:cs="Times New Roman"/>
                <w:sz w:val="28"/>
                <w:szCs w:val="28"/>
              </w:rPr>
              <w:t>103 аудитория</w:t>
            </w:r>
          </w:p>
        </w:tc>
      </w:tr>
      <w:tr w:rsidR="00E9155B" w:rsidRPr="00E9155B" w:rsidTr="00E9155B">
        <w:tc>
          <w:tcPr>
            <w:tcW w:w="704" w:type="dxa"/>
          </w:tcPr>
          <w:p w:rsidR="00E9155B" w:rsidRPr="00E9155B" w:rsidRDefault="00E9155B" w:rsidP="00E915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9155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4678" w:type="dxa"/>
          </w:tcPr>
          <w:p w:rsidR="00E9155B" w:rsidRPr="00E9155B" w:rsidRDefault="00E9155B" w:rsidP="00E915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55B">
              <w:rPr>
                <w:rFonts w:ascii="Times New Roman" w:eastAsia="Calibri" w:hAnsi="Times New Roman" w:cs="Times New Roman"/>
                <w:sz w:val="28"/>
                <w:szCs w:val="28"/>
              </w:rPr>
              <w:t>Главные внешние угрозы национальной безопасности в области экономики</w:t>
            </w:r>
          </w:p>
        </w:tc>
        <w:tc>
          <w:tcPr>
            <w:tcW w:w="2622" w:type="dxa"/>
          </w:tcPr>
          <w:p w:rsidR="00E9155B" w:rsidRPr="00E9155B" w:rsidRDefault="00E9155B" w:rsidP="00E915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9155B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  <w:r w:rsidRPr="00E9155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2025</w:t>
            </w:r>
          </w:p>
        </w:tc>
        <w:tc>
          <w:tcPr>
            <w:tcW w:w="1638" w:type="dxa"/>
          </w:tcPr>
          <w:p w:rsidR="00E9155B" w:rsidRPr="00E9155B" w:rsidRDefault="00E9155B" w:rsidP="00E915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55B">
              <w:rPr>
                <w:rFonts w:ascii="Times New Roman" w:eastAsia="Calibri" w:hAnsi="Times New Roman" w:cs="Times New Roman"/>
                <w:sz w:val="28"/>
                <w:szCs w:val="28"/>
              </w:rPr>
              <w:t>103 аудитория</w:t>
            </w:r>
          </w:p>
        </w:tc>
      </w:tr>
      <w:tr w:rsidR="00E9155B" w:rsidRPr="00E9155B" w:rsidTr="00E9155B">
        <w:tc>
          <w:tcPr>
            <w:tcW w:w="704" w:type="dxa"/>
          </w:tcPr>
          <w:p w:rsidR="00E9155B" w:rsidRPr="00E9155B" w:rsidRDefault="00E9155B" w:rsidP="00E915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9155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4678" w:type="dxa"/>
          </w:tcPr>
          <w:p w:rsidR="00E9155B" w:rsidRPr="00E9155B" w:rsidRDefault="00E9155B" w:rsidP="00E915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55B">
              <w:rPr>
                <w:rFonts w:ascii="Times New Roman" w:eastAsia="Calibri" w:hAnsi="Times New Roman" w:cs="Times New Roman"/>
                <w:sz w:val="28"/>
                <w:szCs w:val="28"/>
              </w:rPr>
              <w:t>Классификация рисковых событий в зависимости от причины. Риск в области экономической безопасности</w:t>
            </w:r>
          </w:p>
        </w:tc>
        <w:tc>
          <w:tcPr>
            <w:tcW w:w="2622" w:type="dxa"/>
          </w:tcPr>
          <w:p w:rsidR="00E9155B" w:rsidRPr="00E9155B" w:rsidRDefault="00E9155B" w:rsidP="00E915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9155B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  <w:r w:rsidRPr="00E9155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2025</w:t>
            </w:r>
          </w:p>
        </w:tc>
        <w:tc>
          <w:tcPr>
            <w:tcW w:w="1638" w:type="dxa"/>
          </w:tcPr>
          <w:p w:rsidR="00E9155B" w:rsidRPr="00E9155B" w:rsidRDefault="00E9155B" w:rsidP="00E915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55B">
              <w:rPr>
                <w:rFonts w:ascii="Times New Roman" w:eastAsia="Calibri" w:hAnsi="Times New Roman" w:cs="Times New Roman"/>
                <w:sz w:val="28"/>
                <w:szCs w:val="28"/>
              </w:rPr>
              <w:t>103 аудитория</w:t>
            </w:r>
          </w:p>
        </w:tc>
      </w:tr>
      <w:tr w:rsidR="00E9155B" w:rsidRPr="00E9155B" w:rsidTr="00E9155B">
        <w:tc>
          <w:tcPr>
            <w:tcW w:w="704" w:type="dxa"/>
          </w:tcPr>
          <w:p w:rsidR="00E9155B" w:rsidRPr="00E9155B" w:rsidRDefault="00E9155B" w:rsidP="00E915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9155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10.</w:t>
            </w:r>
          </w:p>
        </w:tc>
        <w:tc>
          <w:tcPr>
            <w:tcW w:w="4678" w:type="dxa"/>
          </w:tcPr>
          <w:p w:rsidR="00E9155B" w:rsidRPr="00E9155B" w:rsidRDefault="00E9155B" w:rsidP="00E915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55B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рисков и угроз экономической безопасности.</w:t>
            </w:r>
          </w:p>
          <w:p w:rsidR="00E9155B" w:rsidRPr="00E9155B" w:rsidRDefault="00E9155B" w:rsidP="00E915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55B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задачи мониторинга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2" w:type="dxa"/>
          </w:tcPr>
          <w:p w:rsidR="00E9155B" w:rsidRPr="00E9155B" w:rsidRDefault="00E9155B" w:rsidP="00E915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9155B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  <w:r w:rsidRPr="00E9155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2025</w:t>
            </w:r>
          </w:p>
        </w:tc>
        <w:tc>
          <w:tcPr>
            <w:tcW w:w="1638" w:type="dxa"/>
          </w:tcPr>
          <w:p w:rsidR="00E9155B" w:rsidRPr="00E9155B" w:rsidRDefault="00E9155B" w:rsidP="00E915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55B">
              <w:rPr>
                <w:rFonts w:ascii="Times New Roman" w:eastAsia="Calibri" w:hAnsi="Times New Roman" w:cs="Times New Roman"/>
                <w:sz w:val="28"/>
                <w:szCs w:val="28"/>
              </w:rPr>
              <w:t>103 аудитория</w:t>
            </w:r>
          </w:p>
        </w:tc>
      </w:tr>
    </w:tbl>
    <w:p w:rsidR="00E9155B" w:rsidRPr="00E9155B" w:rsidRDefault="00E9155B" w:rsidP="00E915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9155B" w:rsidRPr="00E91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5B"/>
    <w:rsid w:val="00A43EBD"/>
    <w:rsid w:val="00E9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A2AEB"/>
  <w15:chartTrackingRefBased/>
  <w15:docId w15:val="{BF36375F-6B0B-48E7-BBB8-63F124D3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Новаков</dc:creator>
  <cp:keywords/>
  <dc:description/>
  <cp:lastModifiedBy>Новаков</cp:lastModifiedBy>
  <cp:revision>1</cp:revision>
  <dcterms:created xsi:type="dcterms:W3CDTF">2024-11-18T16:31:00Z</dcterms:created>
  <dcterms:modified xsi:type="dcterms:W3CDTF">2024-11-18T16:36:00Z</dcterms:modified>
</cp:coreProperties>
</file>