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134" w:leader="none"/>
        </w:tabs>
        <w:spacing w:before="0" w:after="0"/>
        <w:contextualSpacing/>
        <w:jc w:val="right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</w:r>
    </w:p>
    <w:tbl>
      <w:tblPr>
        <w:tblStyle w:val="ab"/>
        <w:tblpPr w:bottomFromText="0" w:horzAnchor="margin" w:leftFromText="180" w:rightFromText="180" w:tblpX="0" w:tblpY="1321" w:topFromText="0" w:vertAnchor="page"/>
        <w:tblW w:w="93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60"/>
      </w:tblGrid>
      <w:tr>
        <w:trPr/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1134" w:leader="none"/>
        </w:tabs>
        <w:spacing w:before="0" w:after="0"/>
        <w:contextualSpacing/>
        <w:jc w:val="center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contextualSpacing/>
        <w:jc w:val="center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contextualSpacing/>
        <w:jc w:val="center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  <w:t>Регламент проведения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contextualSpacing/>
        <w:jc w:val="center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  <w:t>конкурса на получение повышенной государственной академической стипендии студентами ФГБОУ ВО «СПбГЭУ»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contextualSpacing/>
        <w:jc w:val="center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contextualSpacing/>
        <w:jc w:val="center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contextualSpacing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  <w:u w:val="single"/>
        </w:rPr>
        <w:t>С 9.00 3 февраля до 18.00 10 февраля</w:t>
      </w:r>
      <w:r>
        <w:rPr>
          <w:rFonts w:eastAsia="Calibri" w:ascii="Times New Roman" w:hAnsi="Times New Roman"/>
          <w:b/>
          <w:sz w:val="28"/>
          <w:szCs w:val="28"/>
        </w:rPr>
        <w:t xml:space="preserve"> </w:t>
      </w:r>
      <w:r>
        <w:rPr>
          <w:rFonts w:eastAsia="Calibri" w:ascii="Times New Roman" w:hAnsi="Times New Roman"/>
          <w:sz w:val="28"/>
          <w:szCs w:val="28"/>
        </w:rPr>
        <w:t xml:space="preserve">2025 года Стипендиальные комиссии факультетов, института магистратуры, филиалов принимают заявки с прилагающимся к ним пакетом документов от претендентов на получение повышенной государственной академической стипендии через личный кабинет студента «СПбГЭУ» в разделе «Конкурс на повышенную стипендию». </w:t>
      </w:r>
    </w:p>
    <w:p>
      <w:pPr>
        <w:pStyle w:val="ListParagraph"/>
        <w:ind w:left="0" w:hanging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Стипендиальные комиссии факультетов, института магистратуры, филиалов проверяют заявки претендентов на назначение на повышенную государственную академическую стипендию на соответствие требованиям по формальному признаку, регистрируют пакеты документов в Журнале учета заявок, дополнительно дублируя информацию в электронной версии Журнала.</w:t>
      </w:r>
    </w:p>
    <w:p>
      <w:pPr>
        <w:pStyle w:val="ListParagraph"/>
        <w:ind w:left="0" w:hanging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  <w:u w:val="single"/>
        </w:rPr>
        <w:t>До 18.00 13 февраля</w:t>
      </w:r>
      <w:r>
        <w:rPr>
          <w:rFonts w:eastAsia="Calibri" w:ascii="Times New Roman" w:hAnsi="Times New Roman"/>
          <w:b/>
          <w:sz w:val="28"/>
          <w:szCs w:val="28"/>
        </w:rPr>
        <w:t xml:space="preserve"> </w:t>
      </w:r>
      <w:r>
        <w:rPr>
          <w:rFonts w:eastAsia="Calibri" w:ascii="Times New Roman" w:hAnsi="Times New Roman"/>
          <w:sz w:val="28"/>
          <w:szCs w:val="28"/>
        </w:rPr>
        <w:t xml:space="preserve">2025 года Стипендиальные комиссии факультетов, института магистратуры и Управление по работе с филиалами передают пакеты документов претендентов в электронном формате в Стипендиальную комиссию университета на почту </w:t>
      </w:r>
      <w:hyperlink r:id="rId2">
        <w:r>
          <w:rPr>
            <w:rFonts w:eastAsia="Calibri" w:ascii="Times New Roman" w:hAnsi="Times New Roman"/>
            <w:sz w:val="28"/>
            <w:szCs w:val="28"/>
          </w:rPr>
          <w:t>marin.r@unecon.ru</w:t>
        </w:r>
      </w:hyperlink>
      <w:r>
        <w:rPr>
          <w:rFonts w:eastAsia="Calibri" w:ascii="Times New Roman" w:hAnsi="Times New Roman"/>
          <w:sz w:val="28"/>
          <w:szCs w:val="28"/>
        </w:rPr>
        <w:t xml:space="preserve"> (Марьин Р.С., начальник стипендиального отдела, каб. 3059).</w:t>
      </w:r>
    </w:p>
    <w:p>
      <w:pPr>
        <w:pStyle w:val="ListParagraph"/>
        <w:ind w:left="0" w:hanging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Стипендиальная комиссия Университета регистрирует пакеты документов в Журнале учета заявок, дополнительно дублируя информацию в электронной версии Журнала, и передает пакеты документов в Счетную комиссию.</w:t>
      </w:r>
    </w:p>
    <w:p>
      <w:pPr>
        <w:pStyle w:val="ListParagraph"/>
        <w:ind w:left="0" w:hanging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  <w:u w:val="single"/>
        </w:rPr>
        <w:t>До 18.00 19 февраля</w:t>
      </w:r>
      <w:r>
        <w:rPr>
          <w:rFonts w:eastAsia="Calibri" w:ascii="Times New Roman" w:hAnsi="Times New Roman"/>
          <w:sz w:val="28"/>
          <w:szCs w:val="28"/>
        </w:rPr>
        <w:t xml:space="preserve"> 2025 года Счетная комиссия осуществляет ранжирование претендентов внутри категорий на основании представлений стипендиальных комиссий факультетов, филиалов и института магистратуры и составляет список кандидатов на получение повышенной государственной академической стипендии для рассмотрения на заседании Стипендиальной комиссии университета. </w:t>
      </w:r>
    </w:p>
    <w:p>
      <w:pPr>
        <w:pStyle w:val="Normal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  <w:u w:val="single"/>
        </w:rPr>
        <w:t>До 18.00 20 февраля</w:t>
      </w:r>
      <w:r>
        <w:rPr>
          <w:rFonts w:eastAsia="Calibri" w:ascii="Times New Roman" w:hAnsi="Times New Roman"/>
          <w:sz w:val="28"/>
          <w:szCs w:val="28"/>
        </w:rPr>
        <w:t xml:space="preserve"> 2025 года Стипендиальная комиссия университета на своем заседании утверждает список кандидатов на получение повышенной государственной академической стипендии и размещает его на сайте университета.</w:t>
      </w:r>
    </w:p>
    <w:p>
      <w:pPr>
        <w:pStyle w:val="Normal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  <w:u w:val="single"/>
        </w:rPr>
        <w:t>С 09.00 до 18.00 24 февраля</w:t>
      </w:r>
      <w:r>
        <w:rPr>
          <w:rFonts w:eastAsia="Calibri" w:ascii="Times New Roman" w:hAnsi="Times New Roman"/>
          <w:b/>
          <w:sz w:val="28"/>
          <w:szCs w:val="28"/>
        </w:rPr>
        <w:t xml:space="preserve"> </w:t>
      </w:r>
      <w:r>
        <w:rPr>
          <w:rFonts w:eastAsia="Calibri" w:ascii="Times New Roman" w:hAnsi="Times New Roman"/>
          <w:sz w:val="28"/>
          <w:szCs w:val="28"/>
        </w:rPr>
        <w:t xml:space="preserve">2025 года Стипендиальная комиссия университета принимает апелляционные заявления на электронную почту </w:t>
      </w:r>
      <w:hyperlink r:id="rId3">
        <w:r>
          <w:rPr>
            <w:rFonts w:eastAsia="Calibri" w:ascii="Times New Roman" w:hAnsi="Times New Roman"/>
            <w:sz w:val="28"/>
            <w:szCs w:val="28"/>
            <w:lang w:val="en-US"/>
          </w:rPr>
          <w:t>marin.r@unecon.ru</w:t>
        </w:r>
      </w:hyperlink>
      <w:r>
        <w:rPr>
          <w:rFonts w:eastAsia="Calibri" w:ascii="Times New Roman" w:hAnsi="Times New Roman"/>
          <w:sz w:val="28"/>
          <w:szCs w:val="28"/>
        </w:rPr>
        <w:t xml:space="preserve"> от претендентов на получение стипендии, несогласных с результатами конкурса (Марьин Р.С., начальник стипендиального отдела, каб. 3059).</w:t>
      </w:r>
    </w:p>
    <w:p>
      <w:pPr>
        <w:pStyle w:val="Normal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  <w:u w:val="single"/>
        </w:rPr>
        <w:t xml:space="preserve">С 10.00 до 17.00 25 февраля, с 10:00 до 16:00 27 февраля </w:t>
      </w:r>
      <w:r>
        <w:rPr>
          <w:rFonts w:eastAsia="Calibri" w:ascii="Times New Roman" w:hAnsi="Times New Roman"/>
          <w:sz w:val="28"/>
          <w:szCs w:val="28"/>
        </w:rPr>
        <w:t>2025 года апелляционная комиссия объявляет о своем решении (в дистанционном формате) по итогам рассмотрения заявлений от претендентов на получение стипендии, несогласных с результатами конкурса.</w:t>
      </w:r>
    </w:p>
    <w:p>
      <w:pPr>
        <w:pStyle w:val="Normal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  <w:u w:val="single"/>
        </w:rPr>
        <w:t>До 18.00 28 февраля</w:t>
      </w:r>
      <w:r>
        <w:rPr>
          <w:rFonts w:eastAsia="Calibri" w:ascii="Times New Roman" w:hAnsi="Times New Roman"/>
          <w:sz w:val="28"/>
          <w:szCs w:val="28"/>
        </w:rPr>
        <w:t xml:space="preserve"> 2025 года Стипендиальная комиссия университета на своем заседании утверждает список кандидатов на получение повышенной государственной академической стипендии с учетом результатов рассмотрения апелляционных заявлений, размещает его на сайте университета, готовит проект приказа о назначении на стипендию.</w:t>
      </w:r>
    </w:p>
    <w:p>
      <w:pPr>
        <w:pStyle w:val="Normal"/>
        <w:spacing w:lineRule="auto" w:line="259" w:before="200"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 16:00 14 марта</w:t>
      </w:r>
      <w:r>
        <w:rPr>
          <w:rFonts w:ascii="Times New Roman" w:hAnsi="Times New Roman"/>
          <w:sz w:val="28"/>
          <w:szCs w:val="28"/>
        </w:rPr>
        <w:t xml:space="preserve"> 2025 года победители конкурса предоставляют пакеты документов на бумажном носителе в Стипендиальные комиссии факультетов, института магистратуры, филиалов.</w:t>
      </w:r>
      <w:r>
        <w:rPr>
          <w:rFonts w:eastAsia="Calibri" w:ascii="Times New Roman" w:hAnsi="Times New Roman"/>
          <w:sz w:val="28"/>
          <w:szCs w:val="28"/>
        </w:rPr>
        <w:t xml:space="preserve"> Далее, пакеты документов на бумажном носителе передаются на хранение в Стипендиальный отдел</w:t>
      </w:r>
      <w:bookmarkStart w:id="0" w:name="_GoBack"/>
      <w:bookmarkEnd w:id="0"/>
      <w:r>
        <w:rPr>
          <w:rFonts w:eastAsia="Calibri" w:ascii="Times New Roman" w:hAnsi="Times New Roman"/>
          <w:sz w:val="28"/>
          <w:szCs w:val="28"/>
        </w:rPr>
        <w:t>, каб.3059.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49e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47" w:customStyle="1">
    <w:name w:val="Font Style47"/>
    <w:basedOn w:val="DefaultParagraphFont"/>
    <w:uiPriority w:val="99"/>
    <w:qFormat/>
    <w:rsid w:val="001c49ec"/>
    <w:rPr>
      <w:rFonts w:ascii="Times New Roman" w:hAnsi="Times New Roman" w:cs="Times New Roman"/>
      <w:b/>
      <w:bCs/>
      <w:sz w:val="24"/>
      <w:szCs w:val="24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32935"/>
    <w:rPr>
      <w:rFonts w:ascii="Segoe UI" w:hAnsi="Segoe UI" w:cs="Segoe UI"/>
      <w:sz w:val="18"/>
      <w:szCs w:val="18"/>
      <w:lang w:eastAsia="ru-RU"/>
    </w:rPr>
  </w:style>
  <w:style w:type="character" w:styleId="Style15" w:customStyle="1">
    <w:name w:val="Интернет-ссылка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tyle21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1c49ec"/>
    <w:pPr>
      <w:ind w:left="720" w:hanging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32935"/>
    <w:pPr/>
    <w:rPr>
      <w:rFonts w:ascii="Segoe UI" w:hAnsi="Segoe UI" w:cs="Segoe UI"/>
      <w:sz w:val="18"/>
      <w:szCs w:val="18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c49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in.r@unecon.ru" TargetMode="External"/><Relationship Id="rId3" Type="http://schemas.openxmlformats.org/officeDocument/2006/relationships/hyperlink" Target="mailto:marin.r@unecon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LibreOffice/7.3.7.2$Linux_X86_64 LibreOffice_project/30$Build-2</Application>
  <AppVersion>15.0000</AppVersion>
  <Pages>2</Pages>
  <Words>364</Words>
  <Characters>2676</Characters>
  <CharactersWithSpaces>3030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2022-02-08T07:42:00Z</dcterms:created>
  <dc:creator>Ксения Константиновна Лурикова</dc:creator>
  <dc:description/>
  <dc:language>ru-RU</dc:language>
  <cp:lastModifiedBy>Ростислав Сергеевич Марьин</cp:lastModifiedBy>
  <cp:lastPrinted>2025-01-27T10:34:37Z</cp:lastPrinted>
  <dcterms:modified xsi:type="dcterms:W3CDTF">2025-01-30T17:48:21Z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