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213C" w:rsidRPr="007071D1" w:rsidRDefault="0045213C" w:rsidP="0045213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41764683"/>
      <w:r w:rsidRPr="007071D1">
        <w:rPr>
          <w:rFonts w:ascii="Times New Roman" w:hAnsi="Times New Roman" w:cs="Times New Roman"/>
          <w:sz w:val="28"/>
          <w:szCs w:val="28"/>
        </w:rPr>
        <w:t>Программа мероприятий</w:t>
      </w:r>
      <w:bookmarkEnd w:id="0"/>
      <w:r>
        <w:rPr>
          <w:rFonts w:ascii="Times New Roman" w:hAnsi="Times New Roman" w:cs="Times New Roman"/>
          <w:sz w:val="28"/>
          <w:szCs w:val="28"/>
        </w:rPr>
        <w:t>,</w:t>
      </w:r>
      <w:r w:rsidRPr="007071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7071D1">
        <w:rPr>
          <w:rFonts w:ascii="Times New Roman" w:hAnsi="Times New Roman" w:cs="Times New Roman"/>
          <w:sz w:val="28"/>
          <w:szCs w:val="28"/>
        </w:rPr>
        <w:t>направленных на профилактику незаконного потребления наркотических средств и психоактивных веществ в молодежной среде</w:t>
      </w:r>
    </w:p>
    <w:tbl>
      <w:tblPr>
        <w:tblStyle w:val="a3"/>
        <w:tblW w:w="5231" w:type="pct"/>
        <w:tblInd w:w="-431" w:type="dxa"/>
        <w:tblLook w:val="04A0" w:firstRow="1" w:lastRow="0" w:firstColumn="1" w:lastColumn="0" w:noHBand="0" w:noVBand="1"/>
      </w:tblPr>
      <w:tblGrid>
        <w:gridCol w:w="567"/>
        <w:gridCol w:w="4253"/>
        <w:gridCol w:w="7769"/>
        <w:gridCol w:w="2644"/>
      </w:tblGrid>
      <w:tr w:rsidR="0045213C" w:rsidRPr="007071D1" w:rsidTr="00372F8F">
        <w:trPr>
          <w:trHeight w:val="629"/>
        </w:trPr>
        <w:tc>
          <w:tcPr>
            <w:tcW w:w="5000" w:type="pct"/>
            <w:gridSpan w:val="4"/>
          </w:tcPr>
          <w:p w:rsidR="0045213C" w:rsidRPr="00ED5AA4" w:rsidRDefault="0045213C" w:rsidP="00372F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AA4">
              <w:rPr>
                <w:rFonts w:ascii="Times New Roman" w:hAnsi="Times New Roman" w:cs="Times New Roman"/>
                <w:b/>
                <w:sz w:val="28"/>
                <w:szCs w:val="28"/>
              </w:rPr>
              <w:t>Для профессорско-преподавательского состава и административного состава</w:t>
            </w:r>
          </w:p>
        </w:tc>
      </w:tr>
      <w:tr w:rsidR="0045213C" w:rsidRPr="007071D1" w:rsidTr="0045213C">
        <w:trPr>
          <w:trHeight w:val="875"/>
        </w:trPr>
        <w:tc>
          <w:tcPr>
            <w:tcW w:w="186" w:type="pct"/>
          </w:tcPr>
          <w:p w:rsidR="0045213C" w:rsidRPr="007071D1" w:rsidRDefault="0045213C" w:rsidP="004B3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96" w:type="pct"/>
          </w:tcPr>
          <w:p w:rsidR="0045213C" w:rsidRPr="007071D1" w:rsidRDefault="0045213C" w:rsidP="004B314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hAnsi="Times New Roman" w:cs="Times New Roman"/>
                <w:sz w:val="28"/>
                <w:szCs w:val="28"/>
              </w:rPr>
              <w:t>Название/ Тема</w:t>
            </w:r>
          </w:p>
        </w:tc>
        <w:tc>
          <w:tcPr>
            <w:tcW w:w="2550" w:type="pct"/>
          </w:tcPr>
          <w:p w:rsidR="0045213C" w:rsidRPr="00D43B43" w:rsidRDefault="0045213C" w:rsidP="004B314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  <w:tc>
          <w:tcPr>
            <w:tcW w:w="868" w:type="pct"/>
          </w:tcPr>
          <w:p w:rsidR="0045213C" w:rsidRPr="00D43B43" w:rsidRDefault="0045213C" w:rsidP="004B314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45213C" w:rsidRPr="007071D1" w:rsidTr="0045213C">
        <w:trPr>
          <w:trHeight w:val="1317"/>
        </w:trPr>
        <w:tc>
          <w:tcPr>
            <w:tcW w:w="186" w:type="pct"/>
            <w:vMerge w:val="restart"/>
          </w:tcPr>
          <w:p w:rsidR="0045213C" w:rsidRPr="007071D1" w:rsidRDefault="0045213C" w:rsidP="00372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45213C" w:rsidRPr="007071D1" w:rsidRDefault="0045213C" w:rsidP="00372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6" w:type="pct"/>
            <w:vMerge w:val="restart"/>
          </w:tcPr>
          <w:p w:rsidR="0045213C" w:rsidRPr="007071D1" w:rsidRDefault="0045213C" w:rsidP="00372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Разъяснение порядка применения Межведомственного стандарта профилактики незаконного потребления наркотиков, устанавливающего единые требования к осуществлению комплексной антинаркотической профилактической деятельности</w:t>
            </w:r>
          </w:p>
        </w:tc>
        <w:tc>
          <w:tcPr>
            <w:tcW w:w="2550" w:type="pct"/>
            <w:vMerge w:val="restar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Эффективная профилактика требует согласованных действий. Разб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, как Межведомственный стандарт помогает организовать работу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профилактике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определить задачи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ее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участников.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Обсуждение требований и 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их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соотношение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повседневной практикой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учебном заведении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8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22.09.2026</w:t>
            </w:r>
          </w:p>
        </w:tc>
      </w:tr>
      <w:tr w:rsidR="0045213C" w:rsidRPr="00D43B43" w:rsidTr="0045213C">
        <w:tc>
          <w:tcPr>
            <w:tcW w:w="186" w:type="pct"/>
            <w:vMerge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96" w:type="pct"/>
            <w:vMerge/>
          </w:tcPr>
          <w:p w:rsidR="0045213C" w:rsidRPr="007071D1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0" w:type="pct"/>
            <w:vMerge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68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29.10.2026</w:t>
            </w:r>
          </w:p>
        </w:tc>
      </w:tr>
      <w:tr w:rsidR="0045213C" w:rsidRPr="00D43B43" w:rsidTr="0045213C">
        <w:tc>
          <w:tcPr>
            <w:tcW w:w="186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96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Не мой профиль, но не моё равнодушие: где заканчивается роль преподавателя</w:t>
            </w:r>
          </w:p>
        </w:tc>
        <w:tc>
          <w:tcPr>
            <w:tcW w:w="2550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Что делать, если замеч</w:t>
            </w:r>
            <w:bookmarkStart w:id="1" w:name="_GoBack"/>
            <w:bookmarkEnd w:id="1"/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аете, что студенту трудно, но не уверены, стоит ли вмешиваться?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Дискус</w:t>
            </w:r>
            <w:r w:rsidR="001C5D62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ия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границах ответственности преподавателя и о том, как проявить участие, сохраняя профессиональную дистанцию. Для тех, кто хочет поддерживать студентов и понимать пределы своей роли.</w:t>
            </w:r>
          </w:p>
        </w:tc>
        <w:tc>
          <w:tcPr>
            <w:tcW w:w="868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12.11.2026</w:t>
            </w:r>
          </w:p>
        </w:tc>
      </w:tr>
      <w:tr w:rsidR="0045213C" w:rsidRPr="00D43B43" w:rsidTr="0045213C">
        <w:tc>
          <w:tcPr>
            <w:tcW w:w="186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96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Слушать, не расследуя: активное слушание и </w:t>
            </w:r>
            <w:proofErr w:type="spellStart"/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>безоценочная</w:t>
            </w:r>
            <w:proofErr w:type="spellEnd"/>
            <w:r w:rsidRPr="007071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позиция</w:t>
            </w:r>
          </w:p>
        </w:tc>
        <w:tc>
          <w:tcPr>
            <w:tcW w:w="2550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Иногда поддержка начинается с разговора, в котором человек чувствует, что его слышат. Как задавать вопросы без давления и не превращать беседу в допрос? Встреча посвящена активному слушанию и общению, которое помогает выстраивать доверие со студентами.</w:t>
            </w:r>
          </w:p>
        </w:tc>
        <w:tc>
          <w:tcPr>
            <w:tcW w:w="868" w:type="pct"/>
          </w:tcPr>
          <w:p w:rsidR="0045213C" w:rsidRPr="00D43B43" w:rsidRDefault="0045213C" w:rsidP="00372F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B43">
              <w:rPr>
                <w:rFonts w:ascii="Times New Roman" w:eastAsia="Calibri" w:hAnsi="Times New Roman" w:cs="Times New Roman"/>
                <w:sz w:val="28"/>
                <w:szCs w:val="28"/>
              </w:rPr>
              <w:t>19.11.2026</w:t>
            </w:r>
          </w:p>
        </w:tc>
      </w:tr>
    </w:tbl>
    <w:p w:rsidR="00432E6B" w:rsidRDefault="00432E6B"/>
    <w:p w:rsidR="0045213C" w:rsidRDefault="0045213C"/>
    <w:sectPr w:rsidR="0045213C" w:rsidSect="0045213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D5"/>
    <w:rsid w:val="001B18A0"/>
    <w:rsid w:val="001C5D62"/>
    <w:rsid w:val="00432E6B"/>
    <w:rsid w:val="0045213C"/>
    <w:rsid w:val="00491ED5"/>
    <w:rsid w:val="004B3149"/>
    <w:rsid w:val="00ED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4C1523-86FA-4F2B-8A1C-142C4D2F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2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2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69393-646C-4F38-95D4-3502F3901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Сафин Альберт Алмазович</dc:creator>
  <cp:keywords/>
  <dc:description/>
  <cp:lastModifiedBy>Елена Ильинична Мартинович</cp:lastModifiedBy>
  <cp:revision>6</cp:revision>
  <dcterms:created xsi:type="dcterms:W3CDTF">2026-09-15T13:51:00Z</dcterms:created>
  <dcterms:modified xsi:type="dcterms:W3CDTF">2026-10-01T14:27:00Z</dcterms:modified>
</cp:coreProperties>
</file>